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9B77D">
      <w:pPr>
        <w:spacing w:line="300" w:lineRule="auto"/>
        <w:rPr>
          <w:rStyle w:val="56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6"/>
          <w:rFonts w:hint="eastAsia"/>
          <w:b/>
          <w:color w:val="auto"/>
          <w:sz w:val="22"/>
          <w:szCs w:val="22"/>
          <w:highlight w:val="none"/>
          <w:lang w:val="en-US" w:eastAsia="zh-CN"/>
        </w:rPr>
        <w:t>报价</w:t>
      </w:r>
      <w:r>
        <w:rPr>
          <w:rStyle w:val="56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3F725116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110E153F">
      <w:pPr>
        <w:pStyle w:val="9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2A5ED901">
      <w:pPr>
        <w:pStyle w:val="9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43694095">
      <w:pPr>
        <w:pStyle w:val="9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响应文件</w:t>
      </w:r>
    </w:p>
    <w:p w14:paraId="0C3C694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49135D57">
      <w:pPr>
        <w:pStyle w:val="9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C397E38">
      <w:pPr>
        <w:pStyle w:val="9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44453005">
      <w:pPr>
        <w:pStyle w:val="9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08DBB382">
      <w:pPr>
        <w:pStyle w:val="9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7E96F62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u w:val="none"/>
          <w:lang w:eastAsia="zh-CN"/>
        </w:rPr>
        <w:t>中山温泉股份有限公司2026年中秋月饼盒印刷采购项目</w:t>
      </w:r>
    </w:p>
    <w:p w14:paraId="15C41B0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ascii="宋体" w:hAnsi="宋体" w:eastAsia="宋体" w:cs="宋体"/>
          <w:b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参与类别：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sym w:font="Wingdings" w:char="00A8"/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 xml:space="preserve"> 铁盒类 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sym w:font="Wingdings" w:char="00A8"/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 xml:space="preserve"> 纸盒类</w:t>
      </w:r>
    </w:p>
    <w:p w14:paraId="41D066E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8E215E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21D5A45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：</w:t>
      </w:r>
    </w:p>
    <w:p w14:paraId="14D35290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33334021">
      <w:pPr>
        <w:spacing w:line="360" w:lineRule="auto"/>
        <w:ind w:firstLine="440" w:firstLineChars="200"/>
        <w:jc w:val="left"/>
        <w:rPr>
          <w:rFonts w:ascii="宋体" w:hAnsi="宋体" w:cs="宋体"/>
          <w:color w:val="auto"/>
          <w:sz w:val="22"/>
          <w:szCs w:val="22"/>
        </w:rPr>
      </w:pPr>
      <w:r>
        <w:rPr>
          <w:rFonts w:hint="eastAsia" w:ascii="宋体" w:hAnsi="宋体" w:cs="宋体"/>
          <w:color w:val="auto"/>
          <w:sz w:val="22"/>
          <w:szCs w:val="22"/>
        </w:rPr>
        <w:t>我单位已收到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highlight w:val="none"/>
          <w:u w:val="single"/>
          <w:lang w:eastAsia="zh-CN"/>
        </w:rPr>
        <w:t>中山温泉股份有限公司2026年中秋月饼盒印刷采购项目</w:t>
      </w:r>
      <w:r>
        <w:rPr>
          <w:rFonts w:hint="eastAsia" w:ascii="宋体" w:hAnsi="宋体" w:cs="宋体"/>
          <w:b/>
          <w:bCs/>
          <w:sz w:val="22"/>
          <w:szCs w:val="2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auto"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color w:val="auto"/>
          <w:sz w:val="22"/>
          <w:szCs w:val="22"/>
        </w:rPr>
        <w:t>，并确认：</w:t>
      </w:r>
    </w:p>
    <w:p w14:paraId="0B701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left"/>
        <w:textAlignment w:val="auto"/>
        <w:rPr>
          <w:rFonts w:hint="eastAsia" w:ascii="宋体" w:hAnsi="宋体" w:cs="宋体"/>
          <w:color w:val="auto"/>
          <w:sz w:val="22"/>
          <w:szCs w:val="22"/>
        </w:rPr>
      </w:pPr>
      <w:r>
        <w:rPr>
          <w:rFonts w:hint="eastAsia" w:ascii="宋体" w:hAnsi="宋体" w:cs="宋体"/>
          <w:color w:val="auto"/>
          <w:sz w:val="22"/>
          <w:szCs w:val="22"/>
          <w:lang w:val="en-US" w:eastAsia="zh-CN"/>
        </w:rPr>
        <w:t>铁盒类：</w:t>
      </w:r>
      <w:r>
        <w:rPr>
          <w:rFonts w:hint="eastAsia" w:ascii="宋体" w:hAnsi="宋体" w:cs="宋体"/>
          <w:color w:val="auto"/>
          <w:sz w:val="22"/>
          <w:szCs w:val="22"/>
        </w:rPr>
        <w:t>（</w:t>
      </w:r>
      <w:r>
        <w:rPr>
          <w:rFonts w:hint="eastAsia" w:ascii="Arial" w:hAnsi="Arial" w:cs="Arial"/>
          <w:color w:val="auto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color w:val="auto"/>
          <w:sz w:val="22"/>
          <w:szCs w:val="22"/>
        </w:rPr>
        <w:t>）参加</w:t>
      </w:r>
      <w:r>
        <w:rPr>
          <w:rFonts w:hint="eastAsia" w:ascii="宋体" w:hAnsi="宋体" w:cs="宋体"/>
          <w:color w:val="auto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sz w:val="22"/>
          <w:szCs w:val="22"/>
        </w:rPr>
        <w:t>（</w:t>
      </w:r>
      <w:r>
        <w:rPr>
          <w:rFonts w:hint="eastAsia" w:ascii="Arial" w:hAnsi="Arial" w:cs="Arial"/>
          <w:color w:val="auto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color w:val="auto"/>
          <w:sz w:val="22"/>
          <w:szCs w:val="22"/>
        </w:rPr>
        <w:t>）不参加。</w:t>
      </w:r>
    </w:p>
    <w:p w14:paraId="54211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left"/>
        <w:textAlignment w:val="auto"/>
        <w:rPr>
          <w:rFonts w:hint="default" w:ascii="宋体" w:hAnsi="宋体" w:eastAsia="宋体" w:cs="宋体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lang w:val="en-US" w:eastAsia="zh-CN"/>
        </w:rPr>
        <w:t>纸盒类：</w:t>
      </w:r>
      <w:r>
        <w:rPr>
          <w:rFonts w:hint="eastAsia" w:ascii="宋体" w:hAnsi="宋体" w:cs="宋体"/>
          <w:color w:val="auto"/>
          <w:sz w:val="22"/>
          <w:szCs w:val="22"/>
        </w:rPr>
        <w:t>（</w:t>
      </w:r>
      <w:r>
        <w:rPr>
          <w:rFonts w:hint="eastAsia" w:ascii="Arial" w:hAnsi="Arial" w:cs="Arial"/>
          <w:color w:val="auto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color w:val="auto"/>
          <w:sz w:val="22"/>
          <w:szCs w:val="22"/>
        </w:rPr>
        <w:t>）参加</w:t>
      </w:r>
      <w:r>
        <w:rPr>
          <w:rFonts w:hint="eastAsia" w:ascii="宋体" w:hAnsi="宋体" w:cs="宋体"/>
          <w:color w:val="auto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sz w:val="22"/>
          <w:szCs w:val="22"/>
        </w:rPr>
        <w:t>（</w:t>
      </w:r>
      <w:r>
        <w:rPr>
          <w:rFonts w:hint="eastAsia" w:ascii="Arial" w:hAnsi="Arial" w:cs="Arial"/>
          <w:color w:val="auto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color w:val="auto"/>
          <w:sz w:val="22"/>
          <w:szCs w:val="22"/>
        </w:rPr>
        <w:t>）不参加。</w:t>
      </w:r>
    </w:p>
    <w:tbl>
      <w:tblPr>
        <w:tblStyle w:val="18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805"/>
        <w:gridCol w:w="3045"/>
        <w:gridCol w:w="2746"/>
      </w:tblGrid>
      <w:tr w14:paraId="71E151EF"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356A64F0"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1DDA32A0">
            <w:pPr>
              <w:spacing w:line="360" w:lineRule="auto"/>
              <w:jc w:val="left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highlight w:val="none"/>
                <w:u w:val="single"/>
                <w:lang w:eastAsia="zh-CN"/>
              </w:rPr>
              <w:t>中山温泉股份有限公司2026年中秋月饼盒印刷采购项目</w:t>
            </w: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auto"/>
                <w:sz w:val="22"/>
                <w:szCs w:val="22"/>
              </w:rPr>
              <w:t>的报价</w:t>
            </w:r>
          </w:p>
        </w:tc>
      </w:tr>
      <w:tr w14:paraId="0D90EA39"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599E405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805" w:type="dxa"/>
            <w:vAlign w:val="center"/>
          </w:tcPr>
          <w:p w14:paraId="1133D21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045" w:type="dxa"/>
            <w:vAlign w:val="center"/>
          </w:tcPr>
          <w:p w14:paraId="6ACDB9D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597F03AE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3BCBC9FE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218C5F70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805" w:type="dxa"/>
            <w:vAlign w:val="center"/>
          </w:tcPr>
          <w:p w14:paraId="141081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045" w:type="dxa"/>
            <w:vAlign w:val="center"/>
          </w:tcPr>
          <w:p w14:paraId="43850CFB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7996249F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36D6CBFE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8A715BA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805" w:type="dxa"/>
            <w:vAlign w:val="center"/>
          </w:tcPr>
          <w:p w14:paraId="68752A0B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6CD54160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  <w:lang w:val="en-US" w:eastAsia="zh-CN"/>
              </w:rPr>
              <w:t>（用于接收项目中选情况）</w:t>
            </w:r>
          </w:p>
        </w:tc>
        <w:tc>
          <w:tcPr>
            <w:tcW w:w="3045" w:type="dxa"/>
            <w:vAlign w:val="center"/>
          </w:tcPr>
          <w:p w14:paraId="2DB3D54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142B4DF4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54021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10D79B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77BC7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60DC2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4EFC9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7D5E0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08435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1C4DC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6F237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3E7D5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7AD64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672B27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：</w:t>
      </w:r>
    </w:p>
    <w:p w14:paraId="5FBCD3E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eastAsia"/>
          <w:sz w:val="32"/>
          <w:szCs w:val="32"/>
          <w:highlight w:val="none"/>
          <w:lang w:val="en-US" w:eastAsia="zh-CN"/>
        </w:rPr>
      </w:pPr>
      <w:r>
        <w:rPr>
          <w:rFonts w:hint="eastAsia"/>
          <w:sz w:val="32"/>
          <w:szCs w:val="32"/>
          <w:highlight w:val="none"/>
          <w:lang w:val="en-US" w:eastAsia="zh-CN"/>
        </w:rPr>
        <w:t>铁盒类报价表（只参与纸盒类的不适用）</w:t>
      </w:r>
    </w:p>
    <w:tbl>
      <w:tblPr>
        <w:tblStyle w:val="18"/>
        <w:tblW w:w="15393" w:type="dxa"/>
        <w:jc w:val="center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437"/>
        <w:gridCol w:w="758"/>
        <w:gridCol w:w="1230"/>
        <w:gridCol w:w="870"/>
        <w:gridCol w:w="1440"/>
        <w:gridCol w:w="780"/>
        <w:gridCol w:w="3090"/>
        <w:gridCol w:w="1170"/>
        <w:gridCol w:w="1605"/>
        <w:gridCol w:w="1200"/>
        <w:gridCol w:w="1230"/>
        <w:gridCol w:w="1583"/>
      </w:tblGrid>
      <w:tr w14:paraId="5BF2B5F3">
        <w:trPr>
          <w:trHeight w:val="283" w:hRule="atLeast"/>
          <w:jc w:val="center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149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989B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产品名称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4913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图样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7849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数量（个）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7CB7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规格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05E5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产品材质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E458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配置（材质/工艺/内置/内托）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E785F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送货方式及目的地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2CC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其他要求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5F01B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:lang w:val="en-US" w:eastAsia="zh-CN"/>
              </w:rPr>
              <w:t>含税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单价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7B7D1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:lang w:val="en-US" w:eastAsia="zh-CN"/>
              </w:rPr>
              <w:t>含税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金额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8B85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备注</w:t>
            </w:r>
          </w:p>
        </w:tc>
      </w:tr>
      <w:tr w14:paraId="7DC555EA">
        <w:trPr>
          <w:trHeight w:val="283" w:hRule="atLeast"/>
          <w:jc w:val="center"/>
        </w:trPr>
        <w:tc>
          <w:tcPr>
            <w:tcW w:w="4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55A5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A100B">
            <w:pPr>
              <w:widowControl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en-US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88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en-US"/>
              </w:rPr>
              <w:t>克四粒装铁盒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BB65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drawing>
                <wp:inline distT="0" distB="0" distL="114300" distR="114300">
                  <wp:extent cx="699770" cy="697865"/>
                  <wp:effectExtent l="0" t="0" r="5080" b="698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770" cy="69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E4C4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40000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EDD1A">
            <w:pPr>
              <w:widowControl/>
              <w:ind w:right="27" w:rightChars="13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235*235*70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（月饼盒有高度因各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报价单位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的模具问题；所以高度按行规允许有正负0.02MM的偏差）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711A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0.23mm一级马口铁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048EB">
            <w:pPr>
              <w:widowControl/>
              <w:ind w:right="-69" w:rightChars="-33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印刷工艺：白墨+四色+专色+光油，内光油；底部无印刷；按样板用国产0.23MM厚马铁，盖面要凸字效果，两侧面加印我司LOGO及二维码，两侧过光油。内托用235*235MM;125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—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188克PVC金内金托，21C厚LOGO烫金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4896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采购人指定地点</w:t>
            </w:r>
          </w:p>
        </w:tc>
        <w:tc>
          <w:tcPr>
            <w:tcW w:w="160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3A6FDC">
            <w:pPr>
              <w:widowControl/>
              <w:numPr>
                <w:ilvl w:val="0"/>
                <w:numId w:val="1"/>
              </w:numPr>
              <w:ind w:right="-29" w:rightChars="-14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采用每箱装10套，每个产品入胶袋；10个月饼盒一箱，平着摆放，含10个手提袋在内</w:t>
            </w:r>
          </w:p>
          <w:p w14:paraId="3B36ABDD"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Style w:val="57"/>
                <w:rFonts w:hint="eastAsia" w:ascii="宋体" w:hAnsi="宋体" w:eastAsia="宋体" w:cs="宋体"/>
                <w:bCs/>
                <w:color w:val="auto"/>
                <w:sz w:val="18"/>
                <w:szCs w:val="18"/>
                <w:lang w:bidi="ar"/>
              </w:rPr>
              <w:t>手提袋两侧的花纹与月饼盒面版花纹一致</w:t>
            </w:r>
          </w:p>
        </w:tc>
        <w:tc>
          <w:tcPr>
            <w:tcW w:w="120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918E1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23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1E2E9">
            <w:pPr>
              <w:widowControl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58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DC27FE">
            <w:pPr>
              <w:widowControl/>
              <w:ind w:right="-90" w:rightChars="-43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铁制月饼盒面板的</w:t>
            </w:r>
            <w:r>
              <w:rPr>
                <w:rStyle w:val="57"/>
                <w:rFonts w:hint="eastAsia" w:ascii="宋体" w:hAnsi="宋体" w:eastAsia="宋体" w:cs="宋体"/>
                <w:bCs/>
                <w:color w:val="auto"/>
                <w:sz w:val="18"/>
                <w:szCs w:val="18"/>
                <w:lang w:bidi="ar"/>
              </w:rPr>
              <w:t>花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纹及手挽袋</w:t>
            </w:r>
            <w:r>
              <w:rPr>
                <w:rStyle w:val="57"/>
                <w:rFonts w:hint="eastAsia" w:ascii="宋体" w:hAnsi="宋体" w:eastAsia="宋体" w:cs="宋体"/>
                <w:bCs/>
                <w:color w:val="auto"/>
                <w:sz w:val="18"/>
                <w:szCs w:val="18"/>
                <w:lang w:bidi="ar"/>
              </w:rPr>
              <w:t>两侧的花纹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与左图样</w:t>
            </w:r>
            <w:r>
              <w:rPr>
                <w:rStyle w:val="57"/>
                <w:rFonts w:hint="eastAsia" w:ascii="宋体" w:hAnsi="宋体" w:eastAsia="宋体" w:cs="宋体"/>
                <w:bCs/>
                <w:color w:val="auto"/>
                <w:sz w:val="18"/>
                <w:szCs w:val="18"/>
                <w:lang w:bidi="ar"/>
              </w:rPr>
              <w:t>花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纹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必须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一致；手挽袋需配套原月饼盒设计，图纹要相同且要合身，饼盒放入后不能太松动；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中选单位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须提供纸板给采购人确认。</w:t>
            </w:r>
          </w:p>
        </w:tc>
      </w:tr>
      <w:tr w14:paraId="6F6D351C">
        <w:trPr>
          <w:trHeight w:val="283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F04E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37A0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手提袋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7C18E">
            <w:pPr>
              <w:widowControl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B960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40000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273C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 xml:space="preserve"> 280*260*80MM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2116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en-US"/>
              </w:rPr>
              <w:t>250克进口双面白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C7B47">
            <w:pPr>
              <w:widowControl/>
              <w:ind w:right="-69" w:rightChars="-33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4次印刷护光膜、啤切成型再粘</w:t>
            </w: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24FB1">
            <w:pPr>
              <w:widowControl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0D490C">
            <w:pPr>
              <w:widowControl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98D1D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23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4A5C0D">
            <w:pPr>
              <w:widowControl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58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8DD1C89">
            <w:pPr>
              <w:widowControl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664FB34B">
        <w:trPr>
          <w:trHeight w:val="567" w:hRule="atLeast"/>
          <w:jc w:val="center"/>
        </w:trPr>
        <w:tc>
          <w:tcPr>
            <w:tcW w:w="15393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89383">
            <w:pPr>
              <w:widowControl/>
              <w:jc w:val="both"/>
              <w:rPr>
                <w:rFonts w:hint="default" w:ascii="宋体" w:hAnsi="宋体" w:eastAsia="宋体" w:cs="宋体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</w:rPr>
              <w:t>合计：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u w:val="none"/>
                <w:lang w:val="en-US" w:eastAsia="zh-CN"/>
              </w:rPr>
              <w:t>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以上报价含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%的 □增值税专用发票 □普通发票（请勾选发票类型）</w:t>
            </w:r>
          </w:p>
        </w:tc>
      </w:tr>
      <w:tr w14:paraId="7883B96A">
        <w:trPr>
          <w:trHeight w:val="283" w:hRule="atLeast"/>
          <w:jc w:val="center"/>
        </w:trPr>
        <w:tc>
          <w:tcPr>
            <w:tcW w:w="15393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A6311D">
            <w:pPr>
              <w:widowControl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备注：</w:t>
            </w:r>
          </w:p>
          <w:p w14:paraId="3A26D546">
            <w:pPr>
              <w:widowControl/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报价人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务必按样板和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上述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要求报价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按行规数量允许正负2%的偏差；按最终的生产数量结算。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auto"/>
                <w:lang w:val="en-US" w:eastAsia="zh-CN" w:bidi="ar"/>
              </w:rPr>
              <w:t>本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auto"/>
                <w:lang w:bidi="ar"/>
              </w:rPr>
              <w:t>报价包含：税费、设计、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auto"/>
                <w:lang w:val="en-US" w:eastAsia="zh-CN" w:bidi="ar"/>
              </w:rPr>
              <w:t>起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auto"/>
                <w:lang w:bidi="ar"/>
              </w:rPr>
              <w:t>版、运输、搬运等所有费用。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中选人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不得以任何方式向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采购人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 xml:space="preserve">申请费用。 </w:t>
            </w:r>
          </w:p>
          <w:p w14:paraId="032C6979">
            <w:pPr>
              <w:textAlignment w:val="top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bidi="ar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188克四粒装铁制月饼盒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价不得超过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380000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元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 w:bidi="ar"/>
              </w:rPr>
              <w:t>上述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 w:bidi="ar"/>
              </w:rPr>
              <w:t>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 w:bidi="ar"/>
              </w:rPr>
              <w:t>价最高限价均包含手提袋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 w:bidi="ar"/>
              </w:rPr>
              <w:t>以及相关配套件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 w:bidi="ar"/>
              </w:rPr>
              <w:t>价格，报价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 w:bidi="ar"/>
              </w:rPr>
              <w:t>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 w:bidi="ar"/>
              </w:rPr>
              <w:t>价超过此最高限价的视为无效报价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bidi="ar"/>
              </w:rPr>
              <w:t>。</w:t>
            </w:r>
          </w:p>
          <w:p w14:paraId="6700EE56">
            <w:pPr>
              <w:textAlignment w:val="top"/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中选人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须在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收到中选通知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后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</w:rPr>
              <w:t>7天内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需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样板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给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采购人进行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确认，待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采购人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确认无误后，中选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人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按采购人确认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后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的样式进行生产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 w:bidi="ar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</w:rPr>
              <w:t>月饼盒的外包装纸箱只需提供平面设计图给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采购人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</w:rPr>
              <w:t>确认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）</w:t>
            </w:r>
          </w:p>
          <w:p w14:paraId="3A0F75D1">
            <w:pPr>
              <w:textAlignment w:val="top"/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bidi="ar"/>
              </w:rPr>
              <w:t>4.交货日期：第一批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（不少于2000套）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 w:bidi="ar"/>
              </w:rPr>
              <w:t>必须收到采购人确认样板通知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u w:val="single"/>
                <w:lang w:val="en-US" w:eastAsia="zh-CN" w:bidi="ar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u w:val="none"/>
                <w:lang w:val="en-US" w:eastAsia="zh-CN" w:bidi="ar"/>
              </w:rPr>
              <w:t>天后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送达中山温泉指定地点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bidi="ar"/>
              </w:rPr>
              <w:t>；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余下数量必须第一批送达后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auto"/>
                <w:sz w:val="18"/>
                <w:szCs w:val="18"/>
                <w:highlight w:val="none"/>
                <w:u w:val="singl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天后送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达中山温泉指定地点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bidi="ar"/>
              </w:rPr>
              <w:t>。</w:t>
            </w:r>
          </w:p>
        </w:tc>
      </w:tr>
    </w:tbl>
    <w:p w14:paraId="63CCF52C">
      <w:pPr>
        <w:rPr>
          <w:rFonts w:hint="default"/>
          <w:lang w:val="en-US" w:eastAsia="zh-CN"/>
        </w:rPr>
      </w:pPr>
    </w:p>
    <w:p w14:paraId="7BD760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1"/>
          <w:szCs w:val="21"/>
          <w:lang w:val="en-US" w:eastAsia="zh-CN"/>
        </w:rPr>
      </w:pP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069BE5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504881CA">
      <w:pPr>
        <w:rPr>
          <w:rFonts w:hint="eastAsia" w:ascii="宋体" w:hAnsi="宋体" w:eastAsia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highlight w:val="none"/>
          <w:lang w:val="en-US" w:eastAsia="zh-CN"/>
        </w:rPr>
        <w:br w:type="page"/>
      </w:r>
    </w:p>
    <w:p w14:paraId="22AEFC3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default" w:ascii="宋体" w:hAnsi="宋体" w:eastAsia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highlight w:val="none"/>
          <w:lang w:val="en-US" w:eastAsia="zh-CN"/>
        </w:rPr>
        <w:t>纸盒类报价表（</w:t>
      </w:r>
      <w:r>
        <w:rPr>
          <w:rFonts w:hint="eastAsia"/>
          <w:sz w:val="32"/>
          <w:szCs w:val="32"/>
          <w:highlight w:val="none"/>
          <w:lang w:val="en-US" w:eastAsia="zh-CN"/>
        </w:rPr>
        <w:t>只参与铁盒类的不适用</w:t>
      </w:r>
      <w:r>
        <w:rPr>
          <w:rFonts w:hint="eastAsia" w:ascii="宋体" w:hAnsi="宋体" w:eastAsia="宋体"/>
          <w:sz w:val="32"/>
          <w:szCs w:val="32"/>
          <w:highlight w:val="none"/>
          <w:lang w:val="en-US" w:eastAsia="zh-CN"/>
        </w:rPr>
        <w:t>）</w:t>
      </w:r>
    </w:p>
    <w:tbl>
      <w:tblPr>
        <w:tblStyle w:val="18"/>
        <w:tblW w:w="1541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0"/>
        <w:gridCol w:w="768"/>
        <w:gridCol w:w="1200"/>
        <w:gridCol w:w="882"/>
        <w:gridCol w:w="1258"/>
        <w:gridCol w:w="5430"/>
        <w:gridCol w:w="1665"/>
        <w:gridCol w:w="947"/>
        <w:gridCol w:w="1213"/>
        <w:gridCol w:w="1599"/>
      </w:tblGrid>
      <w:tr w14:paraId="6CDC1CA6">
        <w:trPr>
          <w:trHeight w:val="283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EA571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bidi="ar"/>
              </w:rPr>
              <w:t>序号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13F00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bidi="ar"/>
              </w:rPr>
              <w:t>名称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F8EF0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 w:bidi="ar"/>
              </w:rPr>
              <w:t>参考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  <w:lang w:bidi="ar"/>
              </w:rPr>
              <w:t>图样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54E78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bidi="ar"/>
              </w:rPr>
              <w:t>数量 （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 w:bidi="ar"/>
              </w:rPr>
              <w:t>套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  <w:lang w:bidi="ar"/>
              </w:rPr>
              <w:t>）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F4053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bidi="ar"/>
              </w:rPr>
              <w:t>尺寸</w:t>
            </w:r>
            <w:r>
              <w:rPr>
                <w:rFonts w:hint="eastAsia" w:ascii="宋体" w:hAnsi="宋体" w:cs="宋体"/>
                <w:b/>
                <w:sz w:val="18"/>
                <w:szCs w:val="18"/>
                <w:lang w:eastAsia="zh-CN" w:bidi="ar"/>
              </w:rPr>
              <w:t>(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 w:bidi="ar"/>
              </w:rPr>
              <w:t>MM</w:t>
            </w:r>
            <w:r>
              <w:rPr>
                <w:rFonts w:hint="eastAsia" w:ascii="宋体" w:hAnsi="宋体" w:cs="宋体"/>
                <w:b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5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6AE333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bidi="ar"/>
              </w:rPr>
              <w:t>配置（材质/工艺/内置/内托）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6D780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bidi="ar"/>
              </w:rPr>
              <w:t>送货方式及目的地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6D91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:lang w:val="en-US" w:eastAsia="zh-CN"/>
              </w:rPr>
              <w:t>含税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单价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5842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:lang w:val="en-US" w:eastAsia="zh-CN"/>
              </w:rPr>
              <w:t>含税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 xml:space="preserve">金额 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C737F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bidi="ar"/>
              </w:rPr>
              <w:t>备注</w:t>
            </w:r>
          </w:p>
        </w:tc>
      </w:tr>
      <w:tr w14:paraId="496810BA">
        <w:trPr>
          <w:trHeight w:val="283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9E02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F80D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2025版新款中山八大景四个装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月饼盒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0F5FC">
            <w:pPr>
              <w:pStyle w:val="17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drawing>
                <wp:inline distT="0" distB="0" distL="114300" distR="114300">
                  <wp:extent cx="737235" cy="414655"/>
                  <wp:effectExtent l="0" t="0" r="5715" b="4445"/>
                  <wp:docPr id="6" name="图片 6" descr="775526660165632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77552666016563271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235" cy="414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B4239">
            <w:pPr>
              <w:widowControl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15000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7389A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265*265*80</w:t>
            </w:r>
          </w:p>
        </w:tc>
        <w:tc>
          <w:tcPr>
            <w:tcW w:w="54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A85E8">
            <w:pPr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面纸工艺：铜版纸+专色印刷+浮雕+冷烫+过膜+裱木板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双层镂空</w:t>
            </w:r>
          </w:p>
          <w:p w14:paraId="1BD94918">
            <w:pPr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底盒：铜版纸+专色+uv+过膜+五金扣</w:t>
            </w:r>
          </w:p>
          <w:p w14:paraId="3ACC7CF2">
            <w:pPr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内托：吸托+金卡</w:t>
            </w:r>
          </w:p>
          <w:p w14:paraId="76F03416">
            <w:pPr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小盒：300克白卡（80*80/100*100）+专色+过膜+烫金</w:t>
            </w:r>
          </w:p>
          <w:p w14:paraId="01F87710">
            <w:pPr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手袋：250白卡+专色+4色印刷+过膜+三股绳</w:t>
            </w:r>
          </w:p>
          <w:p w14:paraId="1C8B084E">
            <w:pPr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纸箱：8套/箱啊A：K五层加厚单红色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313C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采购人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指定地点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50AF4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231128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159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582EDE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手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提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袋需配套原月饼盒设计，图纹要相同且要合身，饼盒放入后不能太松动</w:t>
            </w:r>
          </w:p>
        </w:tc>
      </w:tr>
      <w:tr w14:paraId="0FD93222">
        <w:trPr>
          <w:trHeight w:val="283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57D1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4470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版创意款新包装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饼盒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FC4EB1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</w:p>
          <w:p w14:paraId="05457C92">
            <w:pPr>
              <w:pStyle w:val="1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drawing>
                <wp:inline distT="0" distB="0" distL="114300" distR="114300">
                  <wp:extent cx="737235" cy="414655"/>
                  <wp:effectExtent l="0" t="0" r="12065" b="4445"/>
                  <wp:docPr id="5" name="图片 5" descr="5900607642787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590060764278790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235" cy="414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E9C9E">
            <w:pPr>
              <w:widowControl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lang w:val="en-US" w:eastAsia="zh-CN" w:bidi="ar-SA"/>
              </w:rPr>
              <w:t>3000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22AE3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200*350*70</w:t>
            </w:r>
          </w:p>
        </w:tc>
        <w:tc>
          <w:tcPr>
            <w:tcW w:w="54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3D827">
            <w:pPr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材质：182g亚银卡纸4色印刷、过哑胶、logo烫亚金+击凸、盒面线条烫哑金、盒面裱1000g灰板、第二层250g白卡纸、工艺烫亚金、盒身裱1400g双灰板、盒面印刷4色、过哑胶、手提袋穿金色三股绳、小内盒325g白卡纸印刷4色过哑胶、烫亚金、325g金卡纸烫咖啡金。内托60c咖啡色内托。纸箱10套/K=A 五层加强坑250g印刷单红色</w:t>
            </w: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AD282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D9955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67E6B3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159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59393D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069085FC">
        <w:trPr>
          <w:trHeight w:val="283" w:hRule="atLeast"/>
        </w:trPr>
        <w:tc>
          <w:tcPr>
            <w:tcW w:w="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07C6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D7F1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版新款精品七星伴月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  <w:t>月饼盒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D0319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  <w:p w14:paraId="36540CCC">
            <w:pPr>
              <w:pStyle w:val="17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drawing>
                <wp:inline distT="0" distB="0" distL="114300" distR="114300">
                  <wp:extent cx="734695" cy="372745"/>
                  <wp:effectExtent l="0" t="0" r="8255" b="8255"/>
                  <wp:docPr id="4" name="图片 4" descr="178098849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780988499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695" cy="372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32363">
            <w:pPr>
              <w:widowControl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5000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2BF27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350*350*80</w:t>
            </w:r>
          </w:p>
        </w:tc>
        <w:tc>
          <w:tcPr>
            <w:tcW w:w="5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CB9EF">
            <w:pPr>
              <w:tabs>
                <w:tab w:val="left" w:pos="1293"/>
              </w:tabs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 w:bidi="ar"/>
              </w:rPr>
              <w:t>材质：182g亚银卡纸4色印刷、过哑胶、logo烫亚金+击凸、盒面线条烫哑金、盒面裱1600g灰板、第二层250g白卡纸对裱、工艺烫亚金、盒身裱1600g双灰板、侧身图案印刷专色、手提袋穿金色三股绳、小内盒325g白卡纸印刷4色过哑胶、烫亚金、325g押金卡纸烫咖啡金。内托60c咖啡色内托。纸箱6套/K=A 五层加强坑250g印刷单红色</w:t>
            </w:r>
          </w:p>
        </w:tc>
        <w:tc>
          <w:tcPr>
            <w:tcW w:w="16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984FFC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30F8D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10DEC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15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8F27B79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67AD04E7">
        <w:trPr>
          <w:trHeight w:val="283" w:hRule="atLeast"/>
        </w:trPr>
        <w:tc>
          <w:tcPr>
            <w:tcW w:w="1541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D5819">
            <w:pPr>
              <w:spacing w:line="240" w:lineRule="auto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</w:rPr>
              <w:t>合计：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u w:val="none"/>
                <w:lang w:val="en-US" w:eastAsia="zh-CN"/>
              </w:rPr>
              <w:t>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以上报价含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%的 □增值税专用发票 □普通发票（请勾选发票类型）</w:t>
            </w:r>
          </w:p>
        </w:tc>
      </w:tr>
      <w:tr w14:paraId="650C8635">
        <w:trPr>
          <w:trHeight w:val="283" w:hRule="atLeast"/>
        </w:trPr>
        <w:tc>
          <w:tcPr>
            <w:tcW w:w="1541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898A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 w:bidi="ar"/>
              </w:rPr>
              <w:t>备注：</w:t>
            </w:r>
          </w:p>
          <w:p w14:paraId="00D59C1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420"/>
              </w:tabs>
              <w:spacing w:line="240" w:lineRule="auto"/>
              <w:ind w:left="0" w:leftChars="0" w:firstLine="220" w:firstLineChars="110"/>
              <w:jc w:val="left"/>
              <w:rPr>
                <w:rFonts w:hint="eastAsia" w:ascii="宋体" w:hAnsi="宋体" w:eastAsia="宋体" w:cs="宋体"/>
                <w:color w:val="auto"/>
                <w:sz w:val="20"/>
                <w:szCs w:val="20"/>
                <w:shd w:val="clear" w:color="auto" w:fil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 w:bidi="ar"/>
              </w:rPr>
              <w:t>投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 w:bidi="ar"/>
              </w:rPr>
              <w:t>标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bidi="ar"/>
              </w:rPr>
              <w:t>人务必按原文件图片和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 w:bidi="ar"/>
              </w:rPr>
              <w:t>上述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bidi="ar"/>
              </w:rPr>
              <w:t>要求进行报价。按行规数量允许正负2%的偏差；按最终的生产数量结算。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shd w:val="clear" w:color="auto" w:fill="auto"/>
                <w:lang w:val="en-US" w:eastAsia="zh-CN" w:bidi="ar"/>
              </w:rPr>
              <w:t>本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shd w:val="clear" w:color="auto" w:fill="auto"/>
                <w:lang w:bidi="ar"/>
              </w:rPr>
              <w:t>报价包含：税费、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shd w:val="clear" w:color="auto" w:fill="auto"/>
                <w:lang w:val="en-US" w:eastAsia="zh-CN" w:bidi="ar"/>
              </w:rPr>
              <w:t>起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shd w:val="clear" w:color="auto" w:fill="auto"/>
                <w:lang w:bidi="ar"/>
              </w:rPr>
              <w:t>版、运输、搬运等所有费用。中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shd w:val="clear" w:color="auto" w:fill="auto"/>
                <w:lang w:val="en-US" w:eastAsia="zh-CN" w:bidi="ar"/>
              </w:rPr>
              <w:t>标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shd w:val="clear" w:color="auto" w:fill="auto"/>
                <w:lang w:bidi="ar"/>
              </w:rPr>
              <w:t>人不得以任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shd w:val="clear" w:color="auto" w:fill="auto"/>
                <w:lang w:bidi="ar"/>
              </w:rPr>
              <w:t>何方式向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shd w:val="clear" w:color="auto" w:fill="auto"/>
                <w:lang w:val="en-US" w:eastAsia="zh-CN" w:bidi="ar"/>
              </w:rPr>
              <w:t>招标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shd w:val="clear" w:color="auto" w:fill="auto"/>
                <w:lang w:bidi="ar"/>
              </w:rPr>
              <w:t>人申请费用。</w:t>
            </w:r>
          </w:p>
          <w:p w14:paraId="556AA9C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420"/>
              </w:tabs>
              <w:spacing w:line="240" w:lineRule="auto"/>
              <w:ind w:left="0" w:leftChars="0" w:firstLine="220" w:firstLineChars="11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 w:bidi="ar"/>
              </w:rPr>
              <w:t>中标人必须在收到中选通知书后的5个工作日内，向产品设计单位支付1.5万元设计费（支付信息由招标人提供）。</w:t>
            </w:r>
          </w:p>
          <w:p w14:paraId="043249B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420"/>
              </w:tabs>
              <w:spacing w:line="240" w:lineRule="auto"/>
              <w:ind w:left="0" w:leftChars="0" w:firstLine="220" w:firstLineChars="11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 w:bidi="ar"/>
              </w:rPr>
              <w:t>上述最高限价均包含手提袋以及所有相关配套件价格，投标价超过此项最高限价的视为无效报价。</w:t>
            </w:r>
          </w:p>
          <w:p w14:paraId="0839857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420"/>
              </w:tabs>
              <w:spacing w:line="240" w:lineRule="auto"/>
              <w:ind w:left="0" w:leftChars="0" w:firstLine="220" w:firstLineChars="110"/>
              <w:jc w:val="left"/>
              <w:rPr>
                <w:rFonts w:hint="eastAsia" w:ascii="宋体" w:hAnsi="宋体" w:cs="宋体"/>
                <w:color w:val="auto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bidi="ar"/>
              </w:rPr>
              <w:t>中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 w:bidi="ar"/>
              </w:rPr>
              <w:t>标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bidi="ar"/>
              </w:rPr>
              <w:t>人须在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 w:bidi="ar"/>
              </w:rPr>
              <w:t>收到中标通知书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bidi="ar"/>
              </w:rPr>
              <w:t>后7天内提供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 w:bidi="ar"/>
              </w:rPr>
              <w:t>纸盒样式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bidi="ar"/>
              </w:rPr>
              <w:t>给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 w:bidi="ar"/>
              </w:rPr>
              <w:t>招标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bidi="ar"/>
              </w:rPr>
              <w:t>人确认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 w:bidi="ar"/>
              </w:rPr>
              <w:t>包含打版时间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eastAsia="zh-CN" w:bidi="ar"/>
              </w:rPr>
              <w:t>）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bidi="ar"/>
              </w:rPr>
              <w:t>，待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 w:bidi="ar"/>
              </w:rPr>
              <w:t>招标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bidi="ar"/>
              </w:rPr>
              <w:t>人确认无误后，中选人按采购人确认的样式进行生产。（月饼盒的外包装纸箱只需提供平面设计图给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 w:bidi="ar"/>
              </w:rPr>
              <w:t>招标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bidi="ar"/>
              </w:rPr>
              <w:t>人确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 w:bidi="ar"/>
              </w:rPr>
              <w:t>认，外箱采用A=A纸箱）</w:t>
            </w:r>
          </w:p>
          <w:p w14:paraId="2AD5DE7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420"/>
              </w:tabs>
              <w:spacing w:line="240" w:lineRule="auto"/>
              <w:ind w:left="0" w:leftChars="0" w:firstLine="220" w:firstLineChars="11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bidi="ar"/>
              </w:rPr>
              <w:t>交货日期：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 w:bidi="ar"/>
              </w:rPr>
              <w:t>第一批于2026年7月1日前送达中山温泉指定地点（每个款式不得少于300套）；余下数量必须在2026年7月12日前送达中山温泉指定地点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bidi="ar"/>
              </w:rPr>
              <w:t>。</w:t>
            </w:r>
          </w:p>
        </w:tc>
      </w:tr>
    </w:tbl>
    <w:p w14:paraId="739900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B8CB3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452687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9BE6F0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sectPr>
          <w:pgSz w:w="16838" w:h="11906" w:orient="landscape"/>
          <w:pgMar w:top="720" w:right="720" w:bottom="720" w:left="720" w:header="851" w:footer="992" w:gutter="0"/>
          <w:cols w:space="0" w:num="1"/>
          <w:rtlGutter w:val="0"/>
          <w:docGrid w:type="lines" w:linePitch="312" w:charSpace="0"/>
        </w:sectPr>
      </w:pPr>
    </w:p>
    <w:p w14:paraId="68C7385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附件3：</w:t>
      </w:r>
    </w:p>
    <w:p w14:paraId="42B2318C">
      <w:pPr>
        <w:pStyle w:val="4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4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  <w:u w:val="single"/>
          <w:lang w:eastAsia="zh-CN"/>
        </w:rPr>
        <w:t>中山温泉股份有限公司2026年中秋月饼盒印刷采购项目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9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4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4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  <w:u w:val="single"/>
          <w:lang w:eastAsia="zh-CN"/>
        </w:rPr>
        <w:t>中山温泉股份有限公司2026年中秋月饼盒印刷采购项目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9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1E85194">
      <w:pPr>
        <w:widowControl/>
        <w:spacing w:line="360" w:lineRule="auto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：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项目实施方案</w:t>
      </w:r>
    </w:p>
    <w:p w14:paraId="628675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供应商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应按</w:t>
      </w: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采购邀请书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要求，根据</w:t>
      </w: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技术评分表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做出明确的响应并编制明细的方案：</w:t>
      </w:r>
    </w:p>
    <w:tbl>
      <w:tblPr>
        <w:tblStyle w:val="18"/>
        <w:tblW w:w="8955" w:type="dxa"/>
        <w:tblInd w:w="6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2730"/>
        <w:gridCol w:w="5040"/>
      </w:tblGrid>
      <w:tr w14:paraId="63617964">
        <w:trPr>
          <w:trHeight w:val="752" w:hRule="atLeast"/>
        </w:trPr>
        <w:tc>
          <w:tcPr>
            <w:tcW w:w="1185" w:type="dxa"/>
            <w:noWrap w:val="0"/>
            <w:vAlign w:val="center"/>
          </w:tcPr>
          <w:p w14:paraId="595D75FC">
            <w:pPr>
              <w:widowControl w:val="0"/>
              <w:spacing w:line="360" w:lineRule="auto"/>
              <w:jc w:val="center"/>
              <w:rPr>
                <w:rFonts w:hint="eastAsia" w:ascii="宋体"/>
                <w:b/>
                <w:bCs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宋体"/>
                <w:b/>
                <w:bCs/>
                <w:color w:val="auto"/>
                <w:sz w:val="24"/>
                <w:szCs w:val="22"/>
                <w:highlight w:val="none"/>
              </w:rPr>
              <w:t>序号</w:t>
            </w:r>
          </w:p>
        </w:tc>
        <w:tc>
          <w:tcPr>
            <w:tcW w:w="2730" w:type="dxa"/>
            <w:noWrap w:val="0"/>
            <w:vAlign w:val="center"/>
          </w:tcPr>
          <w:p w14:paraId="49306AB4">
            <w:pPr>
              <w:widowControl w:val="0"/>
              <w:spacing w:line="360" w:lineRule="auto"/>
              <w:jc w:val="center"/>
              <w:rPr>
                <w:rFonts w:hint="eastAsia" w:ascii="宋体"/>
                <w:b/>
                <w:bCs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宋体"/>
                <w:b/>
                <w:bCs/>
                <w:color w:val="auto"/>
                <w:sz w:val="24"/>
                <w:szCs w:val="22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/>
                <w:b/>
                <w:bCs/>
                <w:color w:val="auto"/>
                <w:sz w:val="24"/>
                <w:szCs w:val="22"/>
                <w:highlight w:val="none"/>
              </w:rPr>
              <w:t>的服务承诺</w:t>
            </w:r>
          </w:p>
        </w:tc>
        <w:tc>
          <w:tcPr>
            <w:tcW w:w="5040" w:type="dxa"/>
            <w:noWrap w:val="0"/>
            <w:vAlign w:val="center"/>
          </w:tcPr>
          <w:p w14:paraId="3BBA8557">
            <w:pPr>
              <w:widowControl w:val="0"/>
              <w:spacing w:line="360" w:lineRule="auto"/>
              <w:jc w:val="center"/>
              <w:rPr>
                <w:rFonts w:hint="eastAsia" w:ascii="宋体"/>
                <w:b/>
                <w:bCs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宋体"/>
                <w:b/>
                <w:bCs/>
                <w:color w:val="auto"/>
                <w:sz w:val="24"/>
                <w:szCs w:val="22"/>
                <w:highlight w:val="none"/>
              </w:rPr>
              <w:t>内容</w:t>
            </w:r>
          </w:p>
        </w:tc>
      </w:tr>
      <w:tr w14:paraId="3FADC7EB">
        <w:trPr>
          <w:trHeight w:val="1969" w:hRule="atLeast"/>
        </w:trPr>
        <w:tc>
          <w:tcPr>
            <w:tcW w:w="1185" w:type="dxa"/>
            <w:noWrap w:val="0"/>
            <w:vAlign w:val="center"/>
          </w:tcPr>
          <w:p w14:paraId="3C97E5FE">
            <w:pPr>
              <w:widowControl w:val="0"/>
              <w:spacing w:line="360" w:lineRule="auto"/>
              <w:jc w:val="center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1</w:t>
            </w:r>
          </w:p>
        </w:tc>
        <w:tc>
          <w:tcPr>
            <w:tcW w:w="2730" w:type="dxa"/>
            <w:noWrap w:val="0"/>
            <w:vAlign w:val="center"/>
          </w:tcPr>
          <w:p w14:paraId="1F1DA431">
            <w:pPr>
              <w:widowControl w:val="0"/>
              <w:spacing w:line="360" w:lineRule="auto"/>
              <w:jc w:val="center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cs="宋体"/>
                <w:color w:val="000000"/>
                <w:kern w:val="0"/>
              </w:rPr>
              <w:t>服务承诺</w:t>
            </w:r>
          </w:p>
        </w:tc>
        <w:tc>
          <w:tcPr>
            <w:tcW w:w="5040" w:type="dxa"/>
            <w:noWrap w:val="0"/>
            <w:vAlign w:val="center"/>
          </w:tcPr>
          <w:p w14:paraId="0F047483">
            <w:pPr>
              <w:widowControl w:val="0"/>
              <w:spacing w:line="360" w:lineRule="auto"/>
              <w:jc w:val="center"/>
              <w:rPr>
                <w:rFonts w:ascii="宋体"/>
                <w:color w:val="auto"/>
                <w:highlight w:val="none"/>
              </w:rPr>
            </w:pPr>
          </w:p>
        </w:tc>
      </w:tr>
      <w:tr w14:paraId="54CF438F">
        <w:trPr>
          <w:trHeight w:val="2084" w:hRule="atLeast"/>
        </w:trPr>
        <w:tc>
          <w:tcPr>
            <w:tcW w:w="1185" w:type="dxa"/>
            <w:noWrap w:val="0"/>
            <w:vAlign w:val="center"/>
          </w:tcPr>
          <w:p w14:paraId="6FEB4AF2">
            <w:pPr>
              <w:widowControl w:val="0"/>
              <w:spacing w:line="360" w:lineRule="auto"/>
              <w:jc w:val="center"/>
              <w:rPr>
                <w:rFonts w:hint="eastAsia" w:ascii="宋体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2</w:t>
            </w:r>
          </w:p>
        </w:tc>
        <w:tc>
          <w:tcPr>
            <w:tcW w:w="2730" w:type="dxa"/>
            <w:noWrap w:val="0"/>
            <w:vAlign w:val="center"/>
          </w:tcPr>
          <w:p w14:paraId="5012370C">
            <w:pPr>
              <w:widowControl w:val="0"/>
              <w:spacing w:line="360" w:lineRule="auto"/>
              <w:jc w:val="center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增值服务</w:t>
            </w:r>
          </w:p>
        </w:tc>
        <w:tc>
          <w:tcPr>
            <w:tcW w:w="5040" w:type="dxa"/>
            <w:noWrap w:val="0"/>
            <w:vAlign w:val="center"/>
          </w:tcPr>
          <w:p w14:paraId="60FBD752">
            <w:pPr>
              <w:widowControl w:val="0"/>
              <w:spacing w:line="360" w:lineRule="auto"/>
              <w:jc w:val="center"/>
              <w:rPr>
                <w:rFonts w:hint="eastAsia" w:ascii="宋体"/>
                <w:color w:val="auto"/>
                <w:highlight w:val="none"/>
              </w:rPr>
            </w:pPr>
          </w:p>
        </w:tc>
      </w:tr>
    </w:tbl>
    <w:p w14:paraId="4BF9BFBD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22"/>
          <w:szCs w:val="22"/>
        </w:rPr>
      </w:pPr>
    </w:p>
    <w:p w14:paraId="775C19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297AE8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DA7DA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43A0F2A0">
      <w:pPr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br w:type="page"/>
      </w:r>
    </w:p>
    <w:p w14:paraId="5D88C61E">
      <w:pPr>
        <w:widowControl/>
        <w:spacing w:line="360" w:lineRule="auto"/>
        <w:jc w:val="left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32"/>
          <w:szCs w:val="32"/>
        </w:rPr>
        <w:t>：报价人公司经营资质证明材料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713F9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</w:p>
    <w:p w14:paraId="6FB46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</w:p>
    <w:p w14:paraId="67B11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</w:p>
    <w:p w14:paraId="69154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6D8FB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1BAEC9"/>
    <w:multiLevelType w:val="singleLevel"/>
    <w:tmpl w:val="C91BAEC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D625903"/>
    <w:multiLevelType w:val="singleLevel"/>
    <w:tmpl w:val="5D6259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D24B5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52353A"/>
    <w:rsid w:val="07985BE3"/>
    <w:rsid w:val="07994D5A"/>
    <w:rsid w:val="07F948C6"/>
    <w:rsid w:val="087B16EE"/>
    <w:rsid w:val="09667D20"/>
    <w:rsid w:val="09670FEB"/>
    <w:rsid w:val="09E00073"/>
    <w:rsid w:val="0A4F22B8"/>
    <w:rsid w:val="0A545C88"/>
    <w:rsid w:val="0AB5441B"/>
    <w:rsid w:val="0B3C1DD2"/>
    <w:rsid w:val="0BE85250"/>
    <w:rsid w:val="0C6B700A"/>
    <w:rsid w:val="0CAF070E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10C87736"/>
    <w:rsid w:val="10DC1407"/>
    <w:rsid w:val="11292507"/>
    <w:rsid w:val="11600F87"/>
    <w:rsid w:val="11864ECE"/>
    <w:rsid w:val="12156905"/>
    <w:rsid w:val="122A1C35"/>
    <w:rsid w:val="12B95BF5"/>
    <w:rsid w:val="135E1E85"/>
    <w:rsid w:val="13BD5EA0"/>
    <w:rsid w:val="154F6BFC"/>
    <w:rsid w:val="15C7186C"/>
    <w:rsid w:val="15EB32D6"/>
    <w:rsid w:val="160D0C13"/>
    <w:rsid w:val="161A4883"/>
    <w:rsid w:val="169053D2"/>
    <w:rsid w:val="16986008"/>
    <w:rsid w:val="16EA7B34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BA609FB"/>
    <w:rsid w:val="1C423EAB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A24F77"/>
    <w:rsid w:val="23181D37"/>
    <w:rsid w:val="238751DA"/>
    <w:rsid w:val="23DC2D61"/>
    <w:rsid w:val="24142608"/>
    <w:rsid w:val="242C5A56"/>
    <w:rsid w:val="244B3CF1"/>
    <w:rsid w:val="24E43DBE"/>
    <w:rsid w:val="25460C19"/>
    <w:rsid w:val="25533992"/>
    <w:rsid w:val="25AA1013"/>
    <w:rsid w:val="25C92CD3"/>
    <w:rsid w:val="25E469AE"/>
    <w:rsid w:val="26452515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D20906"/>
    <w:rsid w:val="29E62364"/>
    <w:rsid w:val="29E951A9"/>
    <w:rsid w:val="2A840D68"/>
    <w:rsid w:val="2AD271D4"/>
    <w:rsid w:val="2AF505FC"/>
    <w:rsid w:val="2B2811C9"/>
    <w:rsid w:val="2B802899"/>
    <w:rsid w:val="2BD922DF"/>
    <w:rsid w:val="2BDD1053"/>
    <w:rsid w:val="2BFC5660"/>
    <w:rsid w:val="2CD132E0"/>
    <w:rsid w:val="2D143A62"/>
    <w:rsid w:val="2D284A8B"/>
    <w:rsid w:val="2D6A07AF"/>
    <w:rsid w:val="2E1B79DD"/>
    <w:rsid w:val="2E1C46A1"/>
    <w:rsid w:val="2E466964"/>
    <w:rsid w:val="2E743548"/>
    <w:rsid w:val="2EAB453D"/>
    <w:rsid w:val="2EBE55DC"/>
    <w:rsid w:val="2FB503ED"/>
    <w:rsid w:val="2FF53A30"/>
    <w:rsid w:val="30761B60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A6E35D4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8005CD"/>
    <w:rsid w:val="3FB1789D"/>
    <w:rsid w:val="40053050"/>
    <w:rsid w:val="406D2832"/>
    <w:rsid w:val="4088349B"/>
    <w:rsid w:val="409F5294"/>
    <w:rsid w:val="40BE68B1"/>
    <w:rsid w:val="411B17E9"/>
    <w:rsid w:val="4125092B"/>
    <w:rsid w:val="416634E9"/>
    <w:rsid w:val="417A209D"/>
    <w:rsid w:val="41E36304"/>
    <w:rsid w:val="41EF4DD7"/>
    <w:rsid w:val="43E51B10"/>
    <w:rsid w:val="443A10E4"/>
    <w:rsid w:val="445563DC"/>
    <w:rsid w:val="44920E3D"/>
    <w:rsid w:val="44E0213C"/>
    <w:rsid w:val="45102A3F"/>
    <w:rsid w:val="4538652B"/>
    <w:rsid w:val="459A079B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2487A"/>
    <w:rsid w:val="49E85940"/>
    <w:rsid w:val="4A4E6A63"/>
    <w:rsid w:val="4A7A3A7B"/>
    <w:rsid w:val="4AC959A5"/>
    <w:rsid w:val="4ACD7EC8"/>
    <w:rsid w:val="4AF86336"/>
    <w:rsid w:val="4B483E4E"/>
    <w:rsid w:val="4B72085D"/>
    <w:rsid w:val="4BB37A71"/>
    <w:rsid w:val="4C1C4F4E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63DCF"/>
    <w:rsid w:val="4EE27595"/>
    <w:rsid w:val="4EE5400B"/>
    <w:rsid w:val="4F183B11"/>
    <w:rsid w:val="4F255661"/>
    <w:rsid w:val="4F267548"/>
    <w:rsid w:val="4F42290E"/>
    <w:rsid w:val="4F696084"/>
    <w:rsid w:val="4FC92EB7"/>
    <w:rsid w:val="4FCF689E"/>
    <w:rsid w:val="4FEB5D82"/>
    <w:rsid w:val="50CF3B16"/>
    <w:rsid w:val="51143217"/>
    <w:rsid w:val="511C04F0"/>
    <w:rsid w:val="51301904"/>
    <w:rsid w:val="51F46063"/>
    <w:rsid w:val="52072D7A"/>
    <w:rsid w:val="528251F9"/>
    <w:rsid w:val="528725E8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4D920E6"/>
    <w:rsid w:val="554A0437"/>
    <w:rsid w:val="556B2F42"/>
    <w:rsid w:val="559614AD"/>
    <w:rsid w:val="55EB13B4"/>
    <w:rsid w:val="56426A18"/>
    <w:rsid w:val="568D1040"/>
    <w:rsid w:val="56C108C3"/>
    <w:rsid w:val="56E63BF6"/>
    <w:rsid w:val="570012C4"/>
    <w:rsid w:val="571A209E"/>
    <w:rsid w:val="57A447E2"/>
    <w:rsid w:val="57D57FE5"/>
    <w:rsid w:val="57F349B4"/>
    <w:rsid w:val="580C21B8"/>
    <w:rsid w:val="59130BF2"/>
    <w:rsid w:val="5AB94CB0"/>
    <w:rsid w:val="5AE2191C"/>
    <w:rsid w:val="5AF447C8"/>
    <w:rsid w:val="5B42243D"/>
    <w:rsid w:val="5C2259A7"/>
    <w:rsid w:val="5CB02E72"/>
    <w:rsid w:val="5CB102E5"/>
    <w:rsid w:val="5CC65C09"/>
    <w:rsid w:val="5CF94D09"/>
    <w:rsid w:val="5CFF4D56"/>
    <w:rsid w:val="5D0227E7"/>
    <w:rsid w:val="5D10034F"/>
    <w:rsid w:val="5D1D108E"/>
    <w:rsid w:val="5D64629B"/>
    <w:rsid w:val="5DF52D98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5A3E4F"/>
    <w:rsid w:val="61F10B38"/>
    <w:rsid w:val="62601E0B"/>
    <w:rsid w:val="62AE4CC2"/>
    <w:rsid w:val="62DC4D09"/>
    <w:rsid w:val="63226F0F"/>
    <w:rsid w:val="63296D0D"/>
    <w:rsid w:val="633E435B"/>
    <w:rsid w:val="63A76DE9"/>
    <w:rsid w:val="63EF4A27"/>
    <w:rsid w:val="63F04F4C"/>
    <w:rsid w:val="647C0CCA"/>
    <w:rsid w:val="64AE1D63"/>
    <w:rsid w:val="65190B34"/>
    <w:rsid w:val="658E3D60"/>
    <w:rsid w:val="65E34F6C"/>
    <w:rsid w:val="6617424D"/>
    <w:rsid w:val="66175FF4"/>
    <w:rsid w:val="66B72420"/>
    <w:rsid w:val="6731395C"/>
    <w:rsid w:val="67BF47DA"/>
    <w:rsid w:val="67CF51D0"/>
    <w:rsid w:val="67E314BF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7777CC"/>
    <w:rsid w:val="700004A3"/>
    <w:rsid w:val="70352843"/>
    <w:rsid w:val="70660F19"/>
    <w:rsid w:val="71351F1E"/>
    <w:rsid w:val="71A57889"/>
    <w:rsid w:val="71BE1884"/>
    <w:rsid w:val="720B03B1"/>
    <w:rsid w:val="72391D4A"/>
    <w:rsid w:val="728B044D"/>
    <w:rsid w:val="7292185F"/>
    <w:rsid w:val="729B0878"/>
    <w:rsid w:val="72BF0FB5"/>
    <w:rsid w:val="72F84DA9"/>
    <w:rsid w:val="730E02F2"/>
    <w:rsid w:val="73137852"/>
    <w:rsid w:val="74373695"/>
    <w:rsid w:val="74470274"/>
    <w:rsid w:val="745B578D"/>
    <w:rsid w:val="747A5E3E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9A67EA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B97EB6"/>
    <w:rsid w:val="79EC03C6"/>
    <w:rsid w:val="79FB3A7A"/>
    <w:rsid w:val="7A1A22FC"/>
    <w:rsid w:val="7A464A39"/>
    <w:rsid w:val="7A4B78D7"/>
    <w:rsid w:val="7A4D57AC"/>
    <w:rsid w:val="7A991583"/>
    <w:rsid w:val="7B5E57CC"/>
    <w:rsid w:val="7C0F46CC"/>
    <w:rsid w:val="7CF774EC"/>
    <w:rsid w:val="7D3510A5"/>
    <w:rsid w:val="7D5B4DC8"/>
    <w:rsid w:val="7D5E2375"/>
    <w:rsid w:val="7DD5687F"/>
    <w:rsid w:val="7DEE2E3F"/>
    <w:rsid w:val="7E312F5E"/>
    <w:rsid w:val="7E871BDF"/>
    <w:rsid w:val="7E9B3329"/>
    <w:rsid w:val="7EFA6752"/>
    <w:rsid w:val="7F0C439C"/>
    <w:rsid w:val="7F2218F7"/>
    <w:rsid w:val="7F8C5C18"/>
    <w:rsid w:val="7FB15B31"/>
    <w:rsid w:val="7FBF2EEA"/>
    <w:rsid w:val="7FE35884"/>
    <w:rsid w:val="7FFF2A31"/>
    <w:rsid w:val="7FFF2A6C"/>
    <w:rsid w:val="CBFC0CB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tabs>
        <w:tab w:val="left" w:pos="840"/>
      </w:tabs>
      <w:adjustRightInd w:val="0"/>
      <w:snapToGrid w:val="0"/>
      <w:spacing w:line="360" w:lineRule="auto"/>
      <w:jc w:val="both"/>
      <w:outlineLvl w:val="0"/>
    </w:pPr>
    <w:rPr>
      <w:rFonts w:ascii="宋体" w:hAnsi="宋体"/>
      <w:b/>
      <w:kern w:val="44"/>
      <w:sz w:val="24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">
    <w:name w:val="annotation text"/>
    <w:basedOn w:val="1"/>
    <w:semiHidden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next w:val="8"/>
    <w:qFormat/>
    <w:uiPriority w:val="0"/>
    <w:pPr>
      <w:widowControl w:val="0"/>
      <w:spacing w:line="360" w:lineRule="auto"/>
      <w:ind w:left="-103" w:firstLine="515"/>
      <w:jc w:val="both"/>
    </w:pPr>
    <w:rPr>
      <w:rFonts w:ascii="宋体"/>
      <w:kern w:val="2"/>
      <w:sz w:val="24"/>
    </w:rPr>
  </w:style>
  <w:style w:type="paragraph" w:styleId="8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9">
    <w:name w:val="Plain Text"/>
    <w:basedOn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3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4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5">
    <w:name w:val="annotation subject"/>
    <w:basedOn w:val="5"/>
    <w:next w:val="5"/>
    <w:semiHidden/>
    <w:qFormat/>
    <w:uiPriority w:val="0"/>
    <w:rPr>
      <w:b/>
      <w:bCs/>
    </w:rPr>
  </w:style>
  <w:style w:type="paragraph" w:styleId="16">
    <w:name w:val="Body Text First Indent"/>
    <w:basedOn w:val="6"/>
    <w:qFormat/>
    <w:uiPriority w:val="0"/>
    <w:pPr>
      <w:ind w:firstLine="420" w:firstLineChars="100"/>
    </w:pPr>
  </w:style>
  <w:style w:type="paragraph" w:styleId="17">
    <w:name w:val="Body Text First Indent 2"/>
    <w:basedOn w:val="7"/>
    <w:qFormat/>
    <w:uiPriority w:val="0"/>
    <w:pPr>
      <w:widowControl/>
      <w:spacing w:after="120" w:line="240" w:lineRule="auto"/>
      <w:ind w:left="420" w:leftChars="200" w:firstLine="420" w:firstLineChars="200"/>
      <w:jc w:val="left"/>
    </w:pPr>
    <w:rPr>
      <w:sz w:val="21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22"/>
    <w:rPr>
      <w:b/>
    </w:rPr>
  </w:style>
  <w:style w:type="character" w:styleId="22">
    <w:name w:val="FollowedHyperlink"/>
    <w:basedOn w:val="20"/>
    <w:qFormat/>
    <w:uiPriority w:val="0"/>
    <w:rPr>
      <w:color w:val="4879E4"/>
      <w:u w:val="none"/>
    </w:rPr>
  </w:style>
  <w:style w:type="character" w:styleId="23">
    <w:name w:val="Emphasis"/>
    <w:basedOn w:val="20"/>
    <w:qFormat/>
    <w:uiPriority w:val="0"/>
    <w:rPr>
      <w:b/>
    </w:rPr>
  </w:style>
  <w:style w:type="character" w:styleId="24">
    <w:name w:val="HTML Definition"/>
    <w:basedOn w:val="20"/>
    <w:qFormat/>
    <w:uiPriority w:val="0"/>
  </w:style>
  <w:style w:type="character" w:styleId="25">
    <w:name w:val="HTML Variable"/>
    <w:basedOn w:val="20"/>
    <w:qFormat/>
    <w:uiPriority w:val="0"/>
  </w:style>
  <w:style w:type="character" w:styleId="26">
    <w:name w:val="Hyperlink"/>
    <w:basedOn w:val="20"/>
    <w:qFormat/>
    <w:uiPriority w:val="0"/>
    <w:rPr>
      <w:color w:val="0000FF"/>
      <w:u w:val="none"/>
    </w:rPr>
  </w:style>
  <w:style w:type="character" w:styleId="27">
    <w:name w:val="HTML Code"/>
    <w:basedOn w:val="20"/>
    <w:qFormat/>
    <w:uiPriority w:val="0"/>
    <w:rPr>
      <w:rFonts w:ascii="Courier New" w:hAnsi="Courier New"/>
      <w:sz w:val="20"/>
    </w:rPr>
  </w:style>
  <w:style w:type="character" w:styleId="28">
    <w:name w:val="annotation reference"/>
    <w:basedOn w:val="20"/>
    <w:semiHidden/>
    <w:qFormat/>
    <w:uiPriority w:val="0"/>
    <w:rPr>
      <w:sz w:val="21"/>
      <w:szCs w:val="21"/>
    </w:rPr>
  </w:style>
  <w:style w:type="character" w:styleId="29">
    <w:name w:val="HTML Cite"/>
    <w:basedOn w:val="20"/>
    <w:qFormat/>
    <w:uiPriority w:val="0"/>
  </w:style>
  <w:style w:type="character" w:styleId="30">
    <w:name w:val="HTML Keyboard"/>
    <w:basedOn w:val="20"/>
    <w:qFormat/>
    <w:uiPriority w:val="0"/>
    <w:rPr>
      <w:rFonts w:ascii="Courier New" w:hAnsi="Courier New"/>
      <w:sz w:val="20"/>
    </w:rPr>
  </w:style>
  <w:style w:type="character" w:styleId="31">
    <w:name w:val="HTML Sample"/>
    <w:basedOn w:val="20"/>
    <w:qFormat/>
    <w:uiPriority w:val="0"/>
    <w:rPr>
      <w:rFonts w:ascii="Courier New" w:hAnsi="Courier New"/>
    </w:rPr>
  </w:style>
  <w:style w:type="paragraph" w:customStyle="1" w:styleId="32">
    <w:name w:val="列出段落1"/>
    <w:basedOn w:val="1"/>
    <w:qFormat/>
    <w:uiPriority w:val="34"/>
    <w:pPr>
      <w:ind w:firstLine="420" w:firstLineChars="200"/>
    </w:pPr>
  </w:style>
  <w:style w:type="character" w:customStyle="1" w:styleId="33">
    <w:name w:val="hover8"/>
    <w:basedOn w:val="20"/>
    <w:qFormat/>
    <w:uiPriority w:val="0"/>
    <w:rPr>
      <w:shd w:val="clear" w:color="auto" w:fill="EEEEEE"/>
    </w:rPr>
  </w:style>
  <w:style w:type="character" w:customStyle="1" w:styleId="34">
    <w:name w:val="old"/>
    <w:basedOn w:val="20"/>
    <w:qFormat/>
    <w:uiPriority w:val="0"/>
    <w:rPr>
      <w:color w:val="999999"/>
    </w:rPr>
  </w:style>
  <w:style w:type="character" w:customStyle="1" w:styleId="35">
    <w:name w:val="页眉 Char"/>
    <w:link w:val="1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6">
    <w:name w:val="first-child"/>
    <w:basedOn w:val="20"/>
    <w:qFormat/>
    <w:uiPriority w:val="0"/>
  </w:style>
  <w:style w:type="character" w:customStyle="1" w:styleId="37">
    <w:name w:val="页脚 Char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8">
    <w:name w:val="active1"/>
    <w:basedOn w:val="20"/>
    <w:qFormat/>
    <w:uiPriority w:val="0"/>
  </w:style>
  <w:style w:type="character" w:customStyle="1" w:styleId="39">
    <w:name w:val="dbyear"/>
    <w:basedOn w:val="20"/>
    <w:qFormat/>
    <w:uiPriority w:val="0"/>
  </w:style>
  <w:style w:type="character" w:customStyle="1" w:styleId="40">
    <w:name w:val="dbdate"/>
    <w:basedOn w:val="20"/>
    <w:qFormat/>
    <w:uiPriority w:val="0"/>
    <w:rPr>
      <w:bdr w:val="single" w:color="E8EDF6" w:sz="4" w:space="0"/>
    </w:rPr>
  </w:style>
  <w:style w:type="character" w:customStyle="1" w:styleId="41">
    <w:name w:val="new"/>
    <w:basedOn w:val="20"/>
    <w:qFormat/>
    <w:uiPriority w:val="0"/>
    <w:rPr>
      <w:color w:val="999999"/>
    </w:rPr>
  </w:style>
  <w:style w:type="character" w:customStyle="1" w:styleId="42">
    <w:name w:val="last-child1"/>
    <w:basedOn w:val="20"/>
    <w:qFormat/>
    <w:uiPriority w:val="0"/>
    <w:rPr>
      <w:color w:val="787E94"/>
    </w:rPr>
  </w:style>
  <w:style w:type="character" w:customStyle="1" w:styleId="43">
    <w:name w:val="opt2"/>
    <w:basedOn w:val="20"/>
    <w:qFormat/>
    <w:uiPriority w:val="0"/>
  </w:style>
  <w:style w:type="character" w:customStyle="1" w:styleId="44">
    <w:name w:val="layui-this"/>
    <w:basedOn w:val="20"/>
    <w:qFormat/>
    <w:uiPriority w:val="0"/>
    <w:rPr>
      <w:bdr w:val="single" w:color="EEEEEE" w:sz="4" w:space="0"/>
      <w:shd w:val="clear" w:color="auto" w:fill="FFFFFF"/>
    </w:rPr>
  </w:style>
  <w:style w:type="character" w:customStyle="1" w:styleId="45">
    <w:name w:val="half"/>
    <w:basedOn w:val="20"/>
    <w:qFormat/>
    <w:uiPriority w:val="0"/>
  </w:style>
  <w:style w:type="character" w:customStyle="1" w:styleId="46">
    <w:name w:val="focused"/>
    <w:basedOn w:val="20"/>
    <w:qFormat/>
    <w:uiPriority w:val="0"/>
    <w:rPr>
      <w:shd w:val="clear" w:color="auto" w:fill="EEEEEE"/>
    </w:rPr>
  </w:style>
  <w:style w:type="character" w:customStyle="1" w:styleId="47">
    <w:name w:val="on"/>
    <w:basedOn w:val="20"/>
    <w:qFormat/>
    <w:uiPriority w:val="0"/>
  </w:style>
  <w:style w:type="character" w:customStyle="1" w:styleId="48">
    <w:name w:val="active"/>
    <w:basedOn w:val="20"/>
    <w:qFormat/>
    <w:uiPriority w:val="0"/>
  </w:style>
  <w:style w:type="character" w:customStyle="1" w:styleId="49">
    <w:name w:val="last-child"/>
    <w:basedOn w:val="20"/>
    <w:qFormat/>
    <w:uiPriority w:val="0"/>
    <w:rPr>
      <w:color w:val="787E94"/>
    </w:rPr>
  </w:style>
  <w:style w:type="character" w:customStyle="1" w:styleId="50">
    <w:name w:val="last-child2"/>
    <w:basedOn w:val="20"/>
    <w:qFormat/>
    <w:uiPriority w:val="0"/>
    <w:rPr>
      <w:color w:val="787E94"/>
    </w:rPr>
  </w:style>
  <w:style w:type="paragraph" w:customStyle="1" w:styleId="51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52">
    <w:name w:val="font4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3">
    <w:name w:val="font3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54">
    <w:name w:val="font11"/>
    <w:basedOn w:val="20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55">
    <w:name w:val="font2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6">
    <w:name w:val="fontstyle01"/>
    <w:basedOn w:val="20"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7">
    <w:name w:val="font6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4d57ee06-21a6-43d5-a25f-cceaf8fdde97</errorID>
      <errorWord>:</errorWord>
      <group>L1_Punc</group>
      <groupName>标点问题</groupName>
      <ability>L2_Punc_CN</ability>
      <abilityName>标点符号问题</abilityName>
      <candidateList/>
      <explain/>
      <paraID>7F68C2DD</paraID>
      <start>23</start>
      <end>24</end>
      <status>ignored</status>
      <modifiedWord/>
      <trackRevisions>false</trackRevisions>
    </reviewItem>
    <reviewItem>
      <errorID>40c499d5-e4f3-432d-8d98-7e8e4534c5a3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6507B448</paraID>
      <start>0</start>
      <end>1</end>
      <status>modified</status>
      <modifiedWord>(</modifiedWord>
      <trackRevisions>false</trackRevisions>
    </reviewItem>
    <reviewItem>
      <errorID>0349dc10-9cbc-4185-a726-052fbc1801b8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6507B448</paraID>
      <start>3</start>
      <end>4</end>
      <status>modified</status>
      <modifiedWord>)</modifiedWord>
      <trackRevisions>false</trackRevisions>
    </reviewItem>
    <reviewItem>
      <errorID>151b056a-cc76-4693-a5b0-ae7a49ebef8f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46D704C4</paraID>
      <start>0</start>
      <end>1</end>
      <status>modified</status>
      <modifiedWord>(</modifiedWord>
      <trackRevisions>false</trackRevisions>
    </reviewItem>
    <reviewItem>
      <errorID>adcd8373-f9b3-4f5d-8a96-31d71662130c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46D704C4</paraID>
      <start>3</start>
      <end>4</end>
      <status>modified</status>
      <modifiedWord>)</modifiedWord>
      <trackRevisions>false</trackRevisions>
    </reviewItem>
    <reviewItem>
      <errorID>8d20991e-46c9-4498-8bf9-b965e801c4e7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72E39F4D</paraID>
      <start>47</start>
      <end>48</end>
      <status>modified</status>
      <modifiedWord>）</modifiedWord>
      <trackRevisions>false</trackRevisions>
    </reviewItem>
    <reviewItem>
      <errorID>f2b30395-e136-4f21-b8bf-2f85ce1818fd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1865F26A</paraID>
      <start>12</start>
      <end>14</end>
      <status>modified</status>
      <modifiedWord>）加</modifiedWord>
      <trackRevisions>false</trackRevisions>
    </reviewItem>
    <reviewItem>
      <errorID>d5745073-0738-4b0b-80ee-32d230364f1b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1865F26A</paraID>
      <start>21</start>
      <end>24</end>
      <status>modified</status>
      <modifiedWord>发送至</modifiedWord>
      <trackRevisions>false</trackRevisions>
    </reviewItem>
    <reviewItem>
      <errorID>f833274a-67db-4b6e-85ec-218f43d7a198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38D6E70E</paraID>
      <start>6</start>
      <end>7</end>
      <status>modified</status>
      <modifiedWord>（</modifiedWord>
      <trackRevisions>false</trackRevisions>
    </reviewItem>
    <reviewItem>
      <errorID>3fcd9463-021c-4450-a484-6765b8f510f6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38D6E70E</paraID>
      <start>14</start>
      <end>15</end>
      <status>modified</status>
      <modifiedWord>）</modifiedWord>
      <trackRevisions>false</trackRevisions>
    </reviewItem>
    <reviewItem>
      <errorID>811a4934-07ff-41d5-9d8c-50edbd674549</errorID>
      <errorWord>【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3F9AA4FF</paraID>
      <start>58</start>
      <end>59</end>
      <status>ignored</status>
      <modifiedWord/>
      <trackRevisions>false</trackRevisions>
    </reviewItem>
    <reviewItem>
      <errorID>49538056-e71c-4547-8268-db857623805d</errorID>
      <errorWord>2026年06月22日</errorWord>
      <group>L1_Knowledge</group>
      <groupName>知识性问题</groupName>
      <ability>L2_Time</ability>
      <abilityName>日期时间</abilityName>
      <candidateList>
        <item>2026年6月22日</item>
      </candidateList>
      <explain>根据日常书写习惯，月份一般会省略前导零。</explain>
      <paraID>5AE91631</paraID>
      <start>11</start>
      <end>21</end>
      <status>modified</status>
      <modifiedWord>2026年6月22日</modifiedWord>
      <trackRevisions>false</trackRevisions>
    </reviewItem>
    <reviewItem>
      <errorID>5057d011-9970-42f5-b24b-fa92fe8532fc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5AE91631</paraID>
      <start>23</start>
      <end>24</end>
      <status>modified</status>
      <modifiedWord>:</modifiedWord>
      <trackRevisions>false</trackRevisions>
    </reviewItem>
    <reviewItem>
      <errorID>c491382b-b201-45e2-942c-2e72fce7caba</errorID>
      <errorWord>2026年06月12日</errorWord>
      <group>L1_Knowledge</group>
      <groupName>知识性问题</groupName>
      <ability>L2_Time</ability>
      <abilityName>日期时间</abilityName>
      <candidateList>
        <item>2026年6月12日</item>
      </candidateList>
      <explain>根据日常书写习惯，月份一般会省略前导零。</explain>
      <paraID>5CA06E54</paraID>
      <start>0</start>
      <end>10</end>
      <status>modified</status>
      <modifiedWord>2026年6月12日</modifiedWord>
      <trackRevisions>false</trackRevisions>
    </reviewItem>
    <reviewItem>
      <errorID>29b8f5f7-8d4f-4009-bd73-f7b3d1f4a84f</errorID>
      <errorWord>部份</errorWord>
      <group>L1_Word</group>
      <groupName>字词问题</groupName>
      <ability>L2_Typo</ability>
      <abilityName>字词错误</abilityName>
      <candidateList>
        <item>部分</item>
      </candidateList>
      <explain>〈名〉整体中的局部；整体里的一些个体：检验机器各～的性能｜我校～师生参加了夏令营活动。</explain>
      <paraID>22BD33AB</paraID>
      <start>13</start>
      <end>15</end>
      <status>modified</status>
      <modifiedWord>部分</modifiedWord>
      <trackRevisions>false</trackRevisions>
    </reviewItem>
    <reviewItem>
      <errorID>b319436f-e23e-4015-9481-baaa05079ffe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461048EB</paraID>
      <start>89</start>
      <end>90</end>
      <status>modified</status>
      <modifiedWord>—</modifiedWord>
      <trackRevisions>false</trackRevisions>
    </reviewItem>
    <reviewItem>
      <errorID>21a74afd-0eb9-474a-8cf5-746f2ce22bfa</errorID>
      <errorWord>面版</errorWord>
      <group>L1_Word</group>
      <groupName>字词问题</groupName>
      <ability>L2_Typo</ability>
      <abilityName>字词错误</abilityName>
      <candidateList>
        <item>面板</item>
      </candidateList>
      <explain>存在发音相同字词的误用。</explain>
      <paraID>3B36ABDD</paraID>
      <start>12</start>
      <end>14</end>
      <status>ignored</status>
      <modifiedWord/>
      <trackRevisions>false</trackRevisions>
    </reviewItem>
    <reviewItem>
      <errorID>b634ff2e-4983-44e6-a03e-f1dfb3040a77</errorID>
      <errorWord>必需</errorWord>
      <group>L1_Word</group>
      <groupName>字词问题</groupName>
      <ability>L2_Typo</ability>
      <abilityName>字词错误</abilityName>
      <candidateList>
        <item>必须</item>
      </candidateList>
      <explain>存在发音相同字词的误用。</explain>
      <paraID>67DC27FE</paraID>
      <start>25</start>
      <end>27</end>
      <status>modified</status>
      <modifiedWord>必须</modifiedWord>
      <trackRevisions>false</trackRevisions>
    </reviewItem>
    <reviewItem>
      <errorID>5f5e2910-0b3c-48d6-9e3a-970ae8e2e36c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3A26D546</paraID>
      <start>17</start>
      <end>18</end>
      <status>modified</status>
      <modifiedWord>，</modifiedWord>
      <trackRevisions>false</trackRevisions>
    </reviewItem>
    <reviewItem>
      <errorID>af962351-70cf-46dc-aa5c-fa01a74fc3f9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200F4053</paraID>
      <start>0</start>
      <end>1</end>
      <status>modified</status>
      <modifiedWord>(</modifiedWord>
      <trackRevisions>false</trackRevisions>
    </reviewItem>
    <reviewItem>
      <errorID>753c8a70-2986-4fa2-8cc7-5dc126b28c3e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200F4053</paraID>
      <start>3</start>
      <end>4</end>
      <status>modified</status>
      <modifiedWord>)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983001f-9599-492e-b566-558e513b53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9</Pages>
  <Words>4300</Words>
  <Characters>4737</Characters>
  <Lines>17</Lines>
  <Paragraphs>5</Paragraphs>
  <TotalTime>1</TotalTime>
  <ScaleCrop>false</ScaleCrop>
  <LinksUpToDate>false</LinksUpToDate>
  <CharactersWithSpaces>5175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2019-01-21T19:46:00Z</dcterms:created>
  <dc:creator>lx</dc:creator>
  <cp:lastModifiedBy>0o-洪籽-o0</cp:lastModifiedBy>
  <cp:lastPrinted>2025-06-16T22:41:00Z</cp:lastPrinted>
  <dcterms:modified xsi:type="dcterms:W3CDTF">2026-06-12T09:38:56Z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F3299A3031BDE8DD75622B6A100FB4FD_43</vt:lpwstr>
  </property>
  <property fmtid="{D5CDD505-2E9C-101B-9397-08002B2CF9AE}" pid="4" name="KSOTemplateDocerSaveRecord">
    <vt:lpwstr>eyJoZGlkIjoiMDAwODNiZGE2MzU4MGJjZDkzOTcxZjhhYjUyNzY3N2QiLCJ1c2VySWQiOiIyNjI2NTc3MzUifQ==</vt:lpwstr>
  </property>
</Properties>
</file>