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AD2EA">
      <w:pPr>
        <w:jc w:val="center"/>
        <w:rPr>
          <w:rFonts w:hint="eastAsia" w:ascii="宋体" w:hAnsi="宋体" w:eastAsia="宋体" w:cs="宋体"/>
          <w:b/>
          <w:color w:val="auto"/>
          <w:kern w:val="28"/>
          <w:sz w:val="32"/>
          <w:szCs w:val="32"/>
          <w:u w:val="single"/>
          <w:lang w:eastAsia="zh-CN"/>
        </w:rPr>
      </w:pPr>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1E98C9F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color w:val="auto"/>
          <w:kern w:val="28"/>
          <w:sz w:val="22"/>
          <w:szCs w:val="22"/>
        </w:rPr>
      </w:pPr>
      <w:r>
        <w:rPr>
          <w:rFonts w:hint="eastAsia" w:ascii="宋体" w:hAnsi="宋体" w:eastAsia="宋体" w:cs="宋体"/>
          <w:b/>
          <w:color w:val="auto"/>
          <w:kern w:val="28"/>
          <w:sz w:val="22"/>
          <w:szCs w:val="22"/>
          <w:u w:val="single"/>
          <w:lang w:val="en-US" w:eastAsia="zh-CN"/>
        </w:rPr>
        <w:t xml:space="preserve"> </w:t>
      </w:r>
      <w:r>
        <w:rPr>
          <w:rFonts w:hint="eastAsia" w:ascii="宋体" w:hAnsi="宋体" w:cs="宋体"/>
          <w:b/>
          <w:color w:val="auto"/>
          <w:kern w:val="28"/>
          <w:sz w:val="22"/>
          <w:szCs w:val="22"/>
          <w:u w:val="single"/>
          <w:lang w:val="en-US" w:eastAsia="zh-CN"/>
        </w:rPr>
        <w:t>各潜在供应商</w:t>
      </w:r>
      <w:r>
        <w:rPr>
          <w:rFonts w:hint="eastAsia" w:ascii="宋体" w:hAnsi="宋体" w:eastAsia="宋体" w:cs="宋体"/>
          <w:b/>
          <w:color w:val="auto"/>
          <w:kern w:val="28"/>
          <w:sz w:val="22"/>
          <w:szCs w:val="22"/>
          <w:u w:val="single"/>
          <w:lang w:val="en-US" w:eastAsia="zh-CN"/>
        </w:rPr>
        <w:t xml:space="preserve"> </w:t>
      </w:r>
      <w:r>
        <w:rPr>
          <w:rFonts w:hint="eastAsia" w:ascii="宋体" w:hAnsi="宋体" w:eastAsia="宋体" w:cs="宋体"/>
          <w:b/>
          <w:color w:val="auto"/>
          <w:kern w:val="28"/>
          <w:sz w:val="22"/>
          <w:szCs w:val="22"/>
        </w:rPr>
        <w:t>:</w:t>
      </w:r>
    </w:p>
    <w:p w14:paraId="78D76902">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中山国际酒店食堂改造工程-厨房设备采购项目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16451361">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Cs/>
          <w:color w:val="auto"/>
          <w:sz w:val="22"/>
          <w:szCs w:val="22"/>
        </w:rPr>
      </w:pPr>
      <w:r>
        <w:rPr>
          <w:rFonts w:hint="eastAsia" w:ascii="宋体" w:hAnsi="宋体" w:eastAsia="宋体" w:cs="宋体"/>
          <w:b/>
          <w:color w:val="auto"/>
          <w:sz w:val="22"/>
          <w:szCs w:val="22"/>
        </w:rPr>
        <w:t>项目名称：中山国际酒店食堂改造工程-厨房设备采购项目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Cs/>
          <w:color w:val="auto"/>
          <w:sz w:val="22"/>
          <w:szCs w:val="22"/>
        </w:rPr>
      </w:pPr>
      <w:r>
        <w:rPr>
          <w:rFonts w:hint="eastAsia" w:ascii="宋体" w:hAnsi="宋体" w:cs="宋体"/>
          <w:b/>
          <w:bCs/>
          <w:color w:val="auto"/>
          <w:kern w:val="0"/>
          <w:sz w:val="22"/>
          <w:szCs w:val="22"/>
          <w:u w:val="none"/>
          <w:lang w:val="en-US" w:eastAsia="zh-CN"/>
        </w:rPr>
        <w:t>项目上限价：126850.93</w:t>
      </w:r>
      <w:r>
        <w:rPr>
          <w:rFonts w:hint="eastAsia" w:ascii="宋体" w:hAnsi="宋体" w:cs="宋体"/>
          <w:b w:val="0"/>
          <w:bCs w:val="0"/>
          <w:color w:val="auto"/>
          <w:kern w:val="0"/>
          <w:sz w:val="22"/>
          <w:szCs w:val="22"/>
          <w:u w:val="none"/>
          <w:lang w:val="en-US" w:eastAsia="zh-CN"/>
        </w:rPr>
        <w:t>元。（超出上限价无效）</w:t>
      </w:r>
    </w:p>
    <w:p w14:paraId="5DBC391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val="0"/>
          <w:bCs w:val="0"/>
          <w:sz w:val="22"/>
          <w:szCs w:val="22"/>
        </w:rPr>
      </w:pPr>
      <w:r>
        <w:rPr>
          <w:rFonts w:hint="eastAsia" w:ascii="宋体" w:hAnsi="宋体" w:eastAsia="宋体" w:cs="宋体"/>
          <w:b/>
          <w:color w:val="auto"/>
          <w:sz w:val="22"/>
          <w:szCs w:val="22"/>
        </w:rPr>
        <w:t>项目内容及要求：</w:t>
      </w:r>
      <w:r>
        <w:rPr>
          <w:rFonts w:hint="eastAsia" w:ascii="宋体" w:hAnsi="宋体" w:cs="宋体"/>
          <w:b w:val="0"/>
          <w:bCs/>
          <w:color w:val="auto"/>
          <w:sz w:val="22"/>
          <w:szCs w:val="22"/>
          <w:lang w:val="en-US" w:eastAsia="zh-CN"/>
        </w:rPr>
        <w:t>为进一步改善酒店员工生活与后勤保障条件，切实解决员工食宿问题，优化后勤保障环境，现对食堂改造工程-厨房设备进行统一采购。（（详见附件2：报价单，严格按设计施工图纸操作并执行）</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val="0"/>
          <w:bCs w:val="0"/>
          <w:sz w:val="22"/>
          <w:szCs w:val="22"/>
        </w:rPr>
      </w:pPr>
      <w:r>
        <w:rPr>
          <w:rFonts w:hint="eastAsia" w:ascii="宋体" w:hAnsi="宋体" w:eastAsia="宋体" w:cs="宋体"/>
          <w:b/>
          <w:bCs/>
          <w:sz w:val="22"/>
          <w:szCs w:val="22"/>
        </w:rPr>
        <w:t>报名时间：</w:t>
      </w:r>
      <w:r>
        <w:rPr>
          <w:rFonts w:hint="eastAsia" w:ascii="宋体" w:hAnsi="宋体" w:eastAsia="宋体" w:cs="宋体"/>
          <w:b w:val="0"/>
          <w:bCs w:val="0"/>
          <w:sz w:val="22"/>
          <w:szCs w:val="22"/>
          <w:u w:val="single"/>
        </w:rPr>
        <w:t xml:space="preserve"> </w:t>
      </w:r>
      <w:r>
        <w:rPr>
          <w:rFonts w:hint="eastAsia" w:ascii="宋体" w:hAnsi="宋体" w:cs="宋体"/>
          <w:b w:val="0"/>
          <w:bCs w:val="0"/>
          <w:sz w:val="22"/>
          <w:szCs w:val="22"/>
          <w:u w:val="single"/>
          <w:lang w:val="en-US" w:eastAsia="zh-CN"/>
        </w:rPr>
        <w:t>2026</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rPr>
        <w:t>年</w:t>
      </w:r>
      <w:r>
        <w:rPr>
          <w:rFonts w:hint="eastAsia" w:ascii="宋体" w:hAnsi="宋体" w:eastAsia="宋体" w:cs="宋体"/>
          <w:b w:val="0"/>
          <w:bCs w:val="0"/>
          <w:sz w:val="22"/>
          <w:szCs w:val="22"/>
          <w:u w:val="single"/>
          <w:lang w:val="en-US" w:eastAsia="zh-CN"/>
        </w:rPr>
        <w:t xml:space="preserve"> </w:t>
      </w:r>
      <w:r>
        <w:rPr>
          <w:rFonts w:hint="eastAsia" w:ascii="宋体" w:hAnsi="宋体" w:cs="宋体"/>
          <w:b w:val="0"/>
          <w:bCs w:val="0"/>
          <w:sz w:val="22"/>
          <w:szCs w:val="22"/>
          <w:u w:val="single"/>
          <w:lang w:val="en-US" w:eastAsia="zh-CN"/>
        </w:rPr>
        <w:t xml:space="preserve">7 </w:t>
      </w:r>
      <w:r>
        <w:rPr>
          <w:rFonts w:hint="eastAsia" w:ascii="宋体" w:hAnsi="宋体" w:eastAsia="宋体" w:cs="宋体"/>
          <w:b w:val="0"/>
          <w:bCs w:val="0"/>
          <w:sz w:val="22"/>
          <w:szCs w:val="22"/>
        </w:rPr>
        <w:t>月</w:t>
      </w:r>
      <w:r>
        <w:rPr>
          <w:rFonts w:hint="eastAsia" w:ascii="宋体" w:hAnsi="宋体" w:eastAsia="宋体" w:cs="宋体"/>
          <w:b w:val="0"/>
          <w:bCs w:val="0"/>
          <w:sz w:val="22"/>
          <w:szCs w:val="22"/>
          <w:u w:val="single"/>
          <w:lang w:val="en-US" w:eastAsia="zh-CN"/>
        </w:rPr>
        <w:t xml:space="preserve"> </w:t>
      </w:r>
      <w:r>
        <w:rPr>
          <w:rFonts w:hint="eastAsia" w:ascii="宋体" w:hAnsi="宋体" w:cs="宋体"/>
          <w:b w:val="0"/>
          <w:bCs w:val="0"/>
          <w:sz w:val="22"/>
          <w:szCs w:val="22"/>
          <w:u w:val="single"/>
          <w:lang w:val="en-US" w:eastAsia="zh-CN"/>
        </w:rPr>
        <w:t>25</w:t>
      </w:r>
      <w:r>
        <w:rPr>
          <w:rFonts w:hint="eastAsia" w:ascii="宋体" w:hAnsi="宋体" w:eastAsia="宋体" w:cs="宋体"/>
          <w:b w:val="0"/>
          <w:bCs w:val="0"/>
          <w:sz w:val="22"/>
          <w:szCs w:val="22"/>
        </w:rPr>
        <w:t>日至</w:t>
      </w:r>
      <w:r>
        <w:rPr>
          <w:rFonts w:hint="eastAsia" w:ascii="宋体" w:hAnsi="宋体" w:eastAsia="宋体" w:cs="宋体"/>
          <w:b w:val="0"/>
          <w:bCs w:val="0"/>
          <w:sz w:val="22"/>
          <w:szCs w:val="22"/>
          <w:u w:val="single"/>
        </w:rPr>
        <w:t xml:space="preserve"> </w:t>
      </w:r>
      <w:r>
        <w:rPr>
          <w:rFonts w:hint="eastAsia" w:ascii="宋体" w:hAnsi="宋体" w:cs="宋体"/>
          <w:b w:val="0"/>
          <w:bCs w:val="0"/>
          <w:sz w:val="22"/>
          <w:szCs w:val="22"/>
          <w:u w:val="single"/>
          <w:lang w:val="en-US" w:eastAsia="zh-CN"/>
        </w:rPr>
        <w:t>2026</w:t>
      </w:r>
      <w:r>
        <w:rPr>
          <w:rFonts w:hint="eastAsia" w:ascii="宋体" w:hAnsi="宋体" w:eastAsia="宋体" w:cs="宋体"/>
          <w:b w:val="0"/>
          <w:bCs w:val="0"/>
          <w:sz w:val="22"/>
          <w:szCs w:val="22"/>
          <w:u w:val="single"/>
          <w:lang w:val="en-US" w:eastAsia="zh-CN"/>
        </w:rPr>
        <w:t xml:space="preserve"> </w:t>
      </w:r>
      <w:r>
        <w:rPr>
          <w:rFonts w:hint="eastAsia" w:ascii="宋体" w:hAnsi="宋体" w:eastAsia="宋体" w:cs="宋体"/>
          <w:b w:val="0"/>
          <w:bCs w:val="0"/>
          <w:sz w:val="22"/>
          <w:szCs w:val="22"/>
        </w:rPr>
        <w:t>年</w:t>
      </w:r>
      <w:r>
        <w:rPr>
          <w:rFonts w:hint="eastAsia" w:ascii="宋体" w:hAnsi="宋体" w:eastAsia="宋体" w:cs="宋体"/>
          <w:b w:val="0"/>
          <w:bCs w:val="0"/>
          <w:sz w:val="22"/>
          <w:szCs w:val="22"/>
          <w:u w:val="single"/>
          <w:lang w:val="en-US" w:eastAsia="zh-CN"/>
        </w:rPr>
        <w:t xml:space="preserve"> </w:t>
      </w:r>
      <w:r>
        <w:rPr>
          <w:rFonts w:hint="eastAsia" w:ascii="宋体" w:hAnsi="宋体" w:cs="宋体"/>
          <w:b w:val="0"/>
          <w:bCs w:val="0"/>
          <w:sz w:val="22"/>
          <w:szCs w:val="22"/>
          <w:u w:val="single"/>
          <w:lang w:val="en-US" w:eastAsia="zh-CN"/>
        </w:rPr>
        <w:t xml:space="preserve">7 </w:t>
      </w:r>
      <w:r>
        <w:rPr>
          <w:rFonts w:hint="eastAsia" w:ascii="宋体" w:hAnsi="宋体" w:eastAsia="宋体" w:cs="宋体"/>
          <w:b w:val="0"/>
          <w:bCs w:val="0"/>
          <w:sz w:val="22"/>
          <w:szCs w:val="22"/>
        </w:rPr>
        <w:t>月</w:t>
      </w:r>
      <w:r>
        <w:rPr>
          <w:rFonts w:hint="eastAsia" w:ascii="宋体" w:hAnsi="宋体" w:eastAsia="宋体" w:cs="宋体"/>
          <w:b w:val="0"/>
          <w:bCs w:val="0"/>
          <w:sz w:val="22"/>
          <w:szCs w:val="22"/>
          <w:u w:val="single"/>
          <w:lang w:val="en-US" w:eastAsia="zh-CN"/>
        </w:rPr>
        <w:t xml:space="preserve"> </w:t>
      </w:r>
      <w:r>
        <w:rPr>
          <w:rFonts w:hint="eastAsia" w:ascii="宋体" w:hAnsi="宋体" w:cs="宋体"/>
          <w:b w:val="0"/>
          <w:bCs w:val="0"/>
          <w:sz w:val="22"/>
          <w:szCs w:val="22"/>
          <w:u w:val="single"/>
          <w:lang w:val="en-US" w:eastAsia="zh-CN"/>
        </w:rPr>
        <w:t xml:space="preserve">28   </w:t>
      </w:r>
      <w:r>
        <w:rPr>
          <w:rFonts w:hint="eastAsia" w:ascii="宋体" w:hAnsi="宋体" w:eastAsia="宋体" w:cs="宋体"/>
          <w:b w:val="0"/>
          <w:bCs w:val="0"/>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邮箱：496955859@qq.com或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w:t>
      </w:r>
      <w:r>
        <w:rPr>
          <w:rFonts w:hint="eastAsia" w:ascii="宋体" w:hAnsi="宋体" w:eastAsia="宋体" w:cs="宋体"/>
          <w:b/>
          <w:bCs/>
          <w:sz w:val="22"/>
          <w:szCs w:val="22"/>
        </w:rPr>
        <w:t>包括但不仅限于</w:t>
      </w:r>
      <w:r>
        <w:rPr>
          <w:rFonts w:hint="eastAsia" w:ascii="宋体" w:hAnsi="宋体" w:cs="宋体"/>
          <w:b/>
          <w:bCs/>
          <w:sz w:val="22"/>
          <w:szCs w:val="22"/>
          <w:lang w:eastAsia="zh-CN"/>
        </w:rPr>
        <w:t>）</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签署，请附法定代表人授权委托书原件（详见附件3法定代表人授权委托书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签署，请附分公司负责人授权委托书原件（详见附件3分公司负责人授权委托书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72A1BBE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4）</w:t>
      </w:r>
      <w:r>
        <w:rPr>
          <w:rFonts w:hint="eastAsia" w:ascii="宋体" w:hAnsi="宋体" w:eastAsia="宋体" w:cs="宋体"/>
          <w:color w:val="auto"/>
          <w:sz w:val="22"/>
          <w:szCs w:val="22"/>
        </w:rPr>
        <w:t>。</w:t>
      </w:r>
    </w:p>
    <w:p w14:paraId="57C3061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 xml:space="preserve">文件没有作实质性响应的； </w:t>
      </w:r>
    </w:p>
    <w:p w14:paraId="521A4708">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7084BCA6">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 w:val="0"/>
          <w:bCs w:val="0"/>
          <w:color w:val="auto"/>
          <w:kern w:val="0"/>
          <w:sz w:val="22"/>
          <w:szCs w:val="22"/>
          <w:u w:val="none"/>
          <w:lang w:val="en-US" w:eastAsia="zh-CN"/>
        </w:rPr>
        <w:t>超出上限价。</w:t>
      </w:r>
    </w:p>
    <w:p w14:paraId="60AA24EE">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bCs/>
          <w:sz w:val="22"/>
          <w:szCs w:val="22"/>
        </w:rPr>
      </w:pPr>
    </w:p>
    <w:p w14:paraId="33A4D41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ascii="宋体" w:hAnsi="宋体" w:cs="宋体"/>
          <w:b/>
          <w:sz w:val="22"/>
          <w:szCs w:val="22"/>
        </w:rPr>
      </w:pPr>
      <w:r>
        <w:rPr>
          <w:rFonts w:hint="eastAsia" w:ascii="宋体" w:hAnsi="宋体" w:cs="宋体"/>
          <w:b/>
          <w:sz w:val="22"/>
          <w:szCs w:val="22"/>
        </w:rPr>
        <w:t>评选方法</w:t>
      </w:r>
    </w:p>
    <w:p w14:paraId="7BA498D2">
      <w:pPr>
        <w:numPr>
          <w:ilvl w:val="0"/>
          <w:numId w:val="4"/>
        </w:numPr>
        <w:spacing w:line="360" w:lineRule="auto"/>
        <w:ind w:left="0" w:firstLine="440" w:firstLineChars="200"/>
        <w:rPr>
          <w:rFonts w:ascii="宋体" w:hAnsi="宋体" w:cs="宋体"/>
          <w:bCs/>
          <w:sz w:val="22"/>
          <w:szCs w:val="22"/>
        </w:rPr>
      </w:pPr>
      <w:r>
        <w:rPr>
          <w:rFonts w:hint="eastAsia" w:ascii="宋体" w:hAnsi="宋体" w:cs="宋体"/>
          <w:bCs/>
          <w:sz w:val="22"/>
          <w:szCs w:val="22"/>
        </w:rPr>
        <w:t>评选价选取方式：根据</w:t>
      </w:r>
      <w:r>
        <w:rPr>
          <w:rFonts w:hint="eastAsia" w:ascii="宋体" w:hAnsi="宋体" w:cs="宋体"/>
          <w:bCs/>
          <w:sz w:val="22"/>
          <w:szCs w:val="22"/>
          <w:lang w:val="en-US" w:eastAsia="zh-CN"/>
        </w:rPr>
        <w:t>报价单所填写能</w:t>
      </w:r>
      <w:r>
        <w:rPr>
          <w:rFonts w:hint="eastAsia" w:ascii="宋体" w:hAnsi="宋体" w:cs="宋体"/>
          <w:bCs/>
          <w:sz w:val="22"/>
          <w:szCs w:val="22"/>
        </w:rPr>
        <w:t>提供的发票类型选取对应价格作为评选价格。提供增值税专用发票的报价，以不含税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价进行排名【计算公式：含税总价/（1+增值税专用发票税率）】；提供普通发票的报价，以含税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价进行排名【计算公式：含税总价=不含税总价】。</w:t>
      </w:r>
    </w:p>
    <w:p w14:paraId="56C7E3C6">
      <w:pPr>
        <w:numPr>
          <w:ilvl w:val="0"/>
          <w:numId w:val="4"/>
        </w:numPr>
        <w:spacing w:line="360" w:lineRule="auto"/>
        <w:ind w:left="0" w:firstLine="440" w:firstLineChars="200"/>
        <w:rPr>
          <w:rFonts w:hint="eastAsia" w:ascii="宋体" w:hAnsi="宋体" w:eastAsia="宋体" w:cs="宋体"/>
          <w:bCs/>
          <w:sz w:val="22"/>
          <w:szCs w:val="22"/>
        </w:rPr>
      </w:pPr>
      <w:r>
        <w:rPr>
          <w:rFonts w:hint="eastAsia" w:ascii="宋体" w:hAnsi="宋体" w:cs="宋体"/>
          <w:bCs/>
          <w:sz w:val="22"/>
          <w:szCs w:val="22"/>
          <w:lang w:val="en-US" w:eastAsia="zh-CN"/>
        </w:rPr>
        <w:t>本项目根据评选价进行由低到高进行排名，选取总价格最低者为成交供应商</w:t>
      </w:r>
      <w:r>
        <w:rPr>
          <w:rFonts w:hint="eastAsia" w:ascii="宋体" w:hAnsi="宋体" w:cs="宋体"/>
          <w:bCs/>
          <w:sz w:val="22"/>
          <w:szCs w:val="22"/>
        </w:rPr>
        <w:t>。</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sz w:val="22"/>
          <w:szCs w:val="22"/>
        </w:rPr>
      </w:pPr>
      <w:r>
        <w:rPr>
          <w:rFonts w:hint="eastAsia" w:ascii="宋体" w:hAnsi="宋体" w:cs="宋体"/>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6"/>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7</w:t>
      </w:r>
      <w:r>
        <w:rPr>
          <w:rFonts w:hint="eastAsia" w:ascii="宋体" w:hAnsi="宋体" w:eastAsia="宋体" w:cs="宋体"/>
          <w:sz w:val="22"/>
          <w:szCs w:val="22"/>
        </w:rPr>
        <w:t>月</w:t>
      </w:r>
      <w:r>
        <w:rPr>
          <w:rFonts w:hint="eastAsia" w:ascii="宋体" w:hAnsi="宋体" w:cs="宋体"/>
          <w:sz w:val="22"/>
          <w:szCs w:val="22"/>
          <w:lang w:val="en-US" w:eastAsia="zh-CN"/>
        </w:rPr>
        <w:t xml:space="preserve">   </w:t>
      </w:r>
      <w:r>
        <w:rPr>
          <w:rFonts w:hint="eastAsia" w:ascii="宋体" w:hAnsi="宋体" w:eastAsia="宋体" w:cs="宋体"/>
          <w:sz w:val="22"/>
          <w:szCs w:val="22"/>
        </w:rPr>
        <w:t>日</w:t>
      </w:r>
      <w:r>
        <w:rPr>
          <w:rFonts w:hint="eastAsia" w:ascii="宋体" w:hAnsi="宋体" w:cs="宋体"/>
          <w:sz w:val="22"/>
          <w:szCs w:val="22"/>
          <w:lang w:val="en-US" w:eastAsia="zh-CN"/>
        </w:rPr>
        <w:t>17：00</w:t>
      </w:r>
      <w:r>
        <w:rPr>
          <w:rFonts w:hint="eastAsia" w:ascii="宋体" w:hAnsi="宋体" w:eastAsia="宋体" w:cs="宋体"/>
          <w:bCs/>
          <w:sz w:val="22"/>
          <w:szCs w:val="22"/>
        </w:rPr>
        <w:t>。</w:t>
      </w:r>
    </w:p>
    <w:p w14:paraId="61326AE1">
      <w:pPr>
        <w:keepNext w:val="0"/>
        <w:keepLines w:val="0"/>
        <w:pageBreakBefore w:val="0"/>
        <w:widowControl w:val="0"/>
        <w:numPr>
          <w:ilvl w:val="0"/>
          <w:numId w:val="6"/>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142号中山国际酒店</w:t>
      </w:r>
      <w:r>
        <w:rPr>
          <w:rFonts w:hint="eastAsia" w:ascii="宋体" w:hAnsi="宋体" w:eastAsia="宋体" w:cs="宋体"/>
          <w:b/>
          <w:bCs w:val="0"/>
          <w:color w:val="auto"/>
          <w:sz w:val="22"/>
          <w:szCs w:val="22"/>
        </w:rPr>
        <w:t>采购部</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联 系 人：</w:t>
      </w:r>
      <w:r>
        <w:rPr>
          <w:rFonts w:hint="eastAsia" w:ascii="宋体" w:hAnsi="宋体" w:cs="宋体"/>
          <w:b/>
          <w:bCs/>
          <w:sz w:val="22"/>
          <w:szCs w:val="22"/>
          <w:lang w:val="en-US" w:eastAsia="zh-CN"/>
        </w:rPr>
        <w:t>熊</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8633388-</w:t>
      </w:r>
      <w:r>
        <w:rPr>
          <w:rFonts w:hint="eastAsia" w:ascii="宋体" w:hAnsi="宋体" w:cs="宋体"/>
          <w:b/>
          <w:bCs/>
          <w:color w:val="auto"/>
          <w:sz w:val="22"/>
          <w:szCs w:val="22"/>
          <w:highlight w:val="none"/>
          <w:lang w:val="en-US" w:eastAsia="zh-CN"/>
        </w:rPr>
        <w:t>8275</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1C48602">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p>
    <w:p w14:paraId="575E2A36">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报价单（样本）；</w:t>
      </w:r>
    </w:p>
    <w:p w14:paraId="07908C5F">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法定代表人授权委托书（样本）；</w:t>
      </w:r>
    </w:p>
    <w:p w14:paraId="0573687D">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w:t>
      </w:r>
      <w:r>
        <w:rPr>
          <w:rFonts w:hint="eastAsia" w:ascii="宋体" w:hAnsi="宋体" w:eastAsia="宋体" w:cs="宋体"/>
          <w:bCs/>
          <w:color w:val="auto"/>
          <w:sz w:val="22"/>
          <w:szCs w:val="22"/>
          <w:lang w:val="en-US" w:eastAsia="zh-CN"/>
        </w:rPr>
        <w:t>等</w:t>
      </w:r>
      <w:r>
        <w:rPr>
          <w:rFonts w:hint="eastAsia" w:ascii="宋体" w:hAnsi="宋体" w:cs="宋体"/>
          <w:bCs/>
          <w:color w:val="auto"/>
          <w:sz w:val="22"/>
          <w:szCs w:val="22"/>
          <w:lang w:val="en-US" w:eastAsia="zh-CN"/>
        </w:rPr>
        <w:t>。</w:t>
      </w:r>
    </w:p>
    <w:p w14:paraId="2EDB524A">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color w:val="auto"/>
          <w:sz w:val="22"/>
          <w:szCs w:val="22"/>
          <w:lang w:val="en-US" w:eastAsia="zh-CN"/>
        </w:rPr>
        <w:t>设计施工图纸。</w:t>
      </w: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中山国际酒店</w:t>
      </w:r>
    </w:p>
    <w:p w14:paraId="0BB87707">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2"/>
          <w:szCs w:val="22"/>
        </w:rPr>
      </w:pPr>
      <w:r>
        <w:rPr>
          <w:rFonts w:hint="eastAsia" w:ascii="宋体" w:hAnsi="宋体" w:cs="宋体"/>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7</w:t>
      </w:r>
      <w:r>
        <w:rPr>
          <w:rFonts w:hint="eastAsia" w:ascii="宋体" w:hAnsi="宋体" w:eastAsia="宋体" w:cs="宋体"/>
          <w:sz w:val="22"/>
          <w:szCs w:val="22"/>
        </w:rPr>
        <w:t>月</w:t>
      </w:r>
      <w:r>
        <w:rPr>
          <w:rFonts w:hint="eastAsia" w:ascii="宋体" w:hAnsi="宋体" w:cs="宋体"/>
          <w:sz w:val="22"/>
          <w:szCs w:val="22"/>
          <w:lang w:val="en-US" w:eastAsia="zh-CN"/>
        </w:rPr>
        <w:t xml:space="preserve"> 25</w:t>
      </w:r>
      <w:bookmarkStart w:id="0" w:name="_GoBack"/>
      <w:bookmarkEnd w:id="0"/>
      <w:r>
        <w:rPr>
          <w:rFonts w:hint="eastAsia" w:ascii="宋体" w:hAnsi="宋体" w:cs="宋体"/>
          <w:sz w:val="22"/>
          <w:szCs w:val="22"/>
          <w:lang w:val="en-US" w:eastAsia="zh-CN"/>
        </w:rPr>
        <w:t xml:space="preserve">  </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1440" w:right="1080" w:bottom="1440" w:left="1080" w:header="851" w:footer="992" w:gutter="0"/>
          <w:cols w:space="0" w:num="1"/>
          <w:rtlGutter w:val="0"/>
          <w:docGrid w:type="lines" w:linePitch="312" w:charSpace="0"/>
        </w:sectPr>
      </w:pPr>
    </w:p>
    <w:p w14:paraId="73B0B62D">
      <w:pPr>
        <w:spacing w:line="300" w:lineRule="auto"/>
        <w:rPr>
          <w:rStyle w:val="50"/>
          <w:rFonts w:hint="default"/>
          <w:b/>
          <w:color w:val="auto"/>
          <w:sz w:val="22"/>
          <w:szCs w:val="22"/>
          <w:highlight w:val="none"/>
        </w:rPr>
      </w:pPr>
      <w:r>
        <w:rPr>
          <w:rStyle w:val="50"/>
          <w:rFonts w:hint="eastAsia"/>
          <w:b/>
          <w:color w:val="auto"/>
          <w:sz w:val="22"/>
          <w:szCs w:val="22"/>
          <w:highlight w:val="none"/>
          <w:lang w:val="en-US" w:eastAsia="zh-CN"/>
        </w:rPr>
        <w:t>响应</w:t>
      </w:r>
      <w:r>
        <w:rPr>
          <w:rStyle w:val="50"/>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5"/>
        <w:jc w:val="left"/>
        <w:rPr>
          <w:rFonts w:hint="eastAsia" w:ascii="宋体" w:hAnsi="宋体" w:eastAsia="宋体" w:cs="宋体"/>
          <w:b/>
          <w:sz w:val="48"/>
          <w:szCs w:val="48"/>
          <w:highlight w:val="none"/>
        </w:rPr>
      </w:pPr>
    </w:p>
    <w:p w14:paraId="32C4300F">
      <w:pPr>
        <w:pStyle w:val="5"/>
        <w:jc w:val="left"/>
        <w:rPr>
          <w:rFonts w:hint="eastAsia" w:ascii="宋体" w:hAnsi="宋体" w:eastAsia="宋体" w:cs="宋体"/>
          <w:b/>
          <w:sz w:val="48"/>
          <w:szCs w:val="48"/>
          <w:highlight w:val="none"/>
        </w:rPr>
      </w:pPr>
    </w:p>
    <w:p w14:paraId="1ED81F7D">
      <w:pPr>
        <w:pStyle w:val="5"/>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5"/>
        <w:jc w:val="left"/>
        <w:rPr>
          <w:rFonts w:hint="eastAsia" w:ascii="Times New Roman" w:hAnsi="Times New Roman"/>
          <w:b/>
          <w:sz w:val="48"/>
          <w:szCs w:val="48"/>
          <w:highlight w:val="none"/>
        </w:rPr>
      </w:pPr>
    </w:p>
    <w:p w14:paraId="25B4BD92">
      <w:pPr>
        <w:pStyle w:val="5"/>
        <w:jc w:val="left"/>
        <w:rPr>
          <w:rFonts w:hint="eastAsia" w:ascii="Times New Roman" w:hAnsi="Times New Roman"/>
          <w:b/>
          <w:sz w:val="48"/>
          <w:szCs w:val="48"/>
          <w:highlight w:val="none"/>
        </w:rPr>
      </w:pPr>
    </w:p>
    <w:p w14:paraId="1702A6EA">
      <w:pPr>
        <w:pStyle w:val="5"/>
        <w:jc w:val="left"/>
        <w:rPr>
          <w:rFonts w:hint="eastAsia" w:ascii="Times New Roman" w:hAnsi="Times New Roman"/>
          <w:b/>
          <w:sz w:val="48"/>
          <w:szCs w:val="48"/>
          <w:highlight w:val="none"/>
        </w:rPr>
      </w:pPr>
    </w:p>
    <w:p w14:paraId="68E7FE68">
      <w:pPr>
        <w:pStyle w:val="5"/>
        <w:jc w:val="left"/>
        <w:rPr>
          <w:rFonts w:hint="eastAsia" w:ascii="Times New Roman" w:hAnsi="Times New Roman"/>
          <w:b/>
          <w:sz w:val="48"/>
          <w:szCs w:val="48"/>
          <w:highlight w:val="none"/>
        </w:rPr>
      </w:pPr>
    </w:p>
    <w:p w14:paraId="7D3CB5E0">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项目名称：</w:t>
      </w:r>
      <w:r>
        <w:rPr>
          <w:rFonts w:hint="eastAsia" w:ascii="宋体" w:hAnsi="宋体" w:cs="宋体"/>
          <w:b/>
          <w:bCs/>
          <w:color w:val="auto"/>
          <w:sz w:val="22"/>
          <w:szCs w:val="22"/>
          <w:u w:val="single"/>
          <w:lang w:val="en-US" w:eastAsia="zh-CN"/>
        </w:rPr>
        <w:t>中山国际酒店食堂改造工程-厨房设备采购项目</w:t>
      </w:r>
    </w:p>
    <w:p w14:paraId="1146C0FD">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ascii="宋体" w:hAnsi="宋体" w:cs="宋体"/>
          <w:szCs w:val="21"/>
        </w:rPr>
      </w:pPr>
      <w:r>
        <w:rPr>
          <w:rFonts w:hint="eastAsia" w:ascii="宋体" w:hAnsi="宋体" w:eastAsia="宋体" w:cs="宋体"/>
          <w:b/>
          <w:bCs/>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lang w:val="en-US" w:eastAsia="zh-CN"/>
        </w:rPr>
        <w:t xml:space="preserve"> 中山国际酒店食堂改造工程-厨房设备采购项目 </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 xml:space="preserve"> 中山国际酒店食堂改造工程-厨房设备采购项目 </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cols w:space="0" w:num="1"/>
          <w:rtlGutter w:val="0"/>
          <w:docGrid w:type="lines" w:linePitch="312" w:charSpace="0"/>
        </w:sectPr>
      </w:pPr>
    </w:p>
    <w:p w14:paraId="7D22032F">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32"/>
          <w:szCs w:val="32"/>
        </w:rPr>
      </w:pPr>
    </w:p>
    <w:p w14:paraId="32D0A643">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宋体" w:hAnsi="宋体" w:eastAsia="宋体" w:cs="宋体"/>
          <w:b/>
          <w:bCs/>
          <w:sz w:val="32"/>
          <w:szCs w:val="32"/>
          <w:lang w:val="en-US"/>
        </w:rPr>
      </w:pPr>
      <w:r>
        <w:rPr>
          <w:rFonts w:hint="eastAsia" w:ascii="宋体" w:hAnsi="宋体" w:eastAsia="宋体" w:cs="宋体"/>
          <w:b/>
          <w:bCs/>
          <w:sz w:val="32"/>
          <w:szCs w:val="32"/>
        </w:rPr>
        <w:t>附件2：</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中山</w:t>
      </w:r>
      <w:r>
        <w:rPr>
          <w:rFonts w:hint="eastAsia" w:ascii="宋体" w:hAnsi="宋体" w:eastAsia="宋体" w:cs="宋体"/>
          <w:b/>
          <w:bCs/>
          <w:i w:val="0"/>
          <w:iCs w:val="0"/>
          <w:color w:val="000000"/>
          <w:kern w:val="0"/>
          <w:sz w:val="32"/>
          <w:szCs w:val="32"/>
          <w:u w:val="none"/>
          <w:lang w:val="en-US" w:eastAsia="zh-CN" w:bidi="ar"/>
        </w:rPr>
        <w:t>国际酒店食堂改造工程—厨房设备</w:t>
      </w:r>
      <w:r>
        <w:rPr>
          <w:rFonts w:hint="eastAsia" w:ascii="宋体" w:hAnsi="宋体" w:cs="宋体"/>
          <w:b/>
          <w:bCs/>
          <w:i w:val="0"/>
          <w:iCs w:val="0"/>
          <w:color w:val="000000"/>
          <w:kern w:val="0"/>
          <w:sz w:val="32"/>
          <w:szCs w:val="32"/>
          <w:u w:val="none"/>
          <w:lang w:val="en-US" w:eastAsia="zh-CN" w:bidi="ar"/>
        </w:rPr>
        <w:t>采购项目报价单</w:t>
      </w:r>
    </w:p>
    <w:tbl>
      <w:tblPr>
        <w:tblStyle w:val="12"/>
        <w:tblW w:w="16145" w:type="dxa"/>
        <w:tblInd w:w="-98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1500"/>
        <w:gridCol w:w="1922"/>
        <w:gridCol w:w="6023"/>
        <w:gridCol w:w="1044"/>
        <w:gridCol w:w="933"/>
        <w:gridCol w:w="1211"/>
        <w:gridCol w:w="1656"/>
        <w:gridCol w:w="1289"/>
      </w:tblGrid>
      <w:tr w14:paraId="3C59B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C06F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5722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项目编码</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E99F">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项目名称</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8EC93">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项目特征描述</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94E87">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计量单位</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652F1">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工程量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D05F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含税单价(元)</w:t>
            </w: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144E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含税总价(元)</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192D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备注：报价品牌（必填写）</w:t>
            </w:r>
          </w:p>
        </w:tc>
      </w:tr>
      <w:tr w14:paraId="43FE2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1980087">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一、国际酒店食堂改造工程—厨房设备</w:t>
            </w:r>
          </w:p>
        </w:tc>
      </w:tr>
      <w:tr w14:paraId="61AD2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1B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D50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030113001001</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D57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原有厨房设备拆除</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8AA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1、原有厨房设备拆除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2、预算暂按此清单计取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3、结算按实际发生工程量计取</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93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507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CDF86">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97405">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E81C6">
            <w:pPr>
              <w:jc w:val="right"/>
              <w:rPr>
                <w:rFonts w:hint="eastAsia" w:ascii="宋体" w:hAnsi="宋体" w:eastAsia="宋体" w:cs="宋体"/>
                <w:i w:val="0"/>
                <w:iCs w:val="0"/>
                <w:color w:val="000000"/>
                <w:sz w:val="20"/>
                <w:szCs w:val="20"/>
                <w:u w:val="none"/>
              </w:rPr>
            </w:pPr>
          </w:p>
        </w:tc>
      </w:tr>
      <w:tr w14:paraId="12DB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59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507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030113001001</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B95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栅格米面地架</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468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1、1000*500*200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2、材质：整体采用优质SUS304不锈钢制作，全不锈钢可调节子弹脚，调节范围3cm~5cm</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13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929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D89FB">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DD87C">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8434A">
            <w:pPr>
              <w:jc w:val="right"/>
              <w:rPr>
                <w:rFonts w:hint="eastAsia" w:ascii="宋体" w:hAnsi="宋体" w:eastAsia="宋体" w:cs="宋体"/>
                <w:i w:val="0"/>
                <w:iCs w:val="0"/>
                <w:color w:val="000000"/>
                <w:sz w:val="20"/>
                <w:szCs w:val="20"/>
                <w:u w:val="none"/>
              </w:rPr>
            </w:pPr>
          </w:p>
        </w:tc>
      </w:tr>
      <w:tr w14:paraId="1B289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02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096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030113001002</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4B2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四层平板货架</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830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1、1000*500*1550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2、材质：整体采用优质SUS304不锈钢制作，平板1.0mm厚，立 柱1.0mm厚，全不锈钢可调节子弹脚，调节范围3cm~5cm</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0F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BD6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60DD7">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D594B">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978CE">
            <w:pPr>
              <w:jc w:val="right"/>
              <w:rPr>
                <w:rFonts w:hint="eastAsia" w:ascii="宋体" w:hAnsi="宋体" w:eastAsia="宋体" w:cs="宋体"/>
                <w:i w:val="0"/>
                <w:iCs w:val="0"/>
                <w:color w:val="000000"/>
                <w:sz w:val="20"/>
                <w:szCs w:val="20"/>
                <w:u w:val="none"/>
              </w:rPr>
            </w:pPr>
          </w:p>
        </w:tc>
      </w:tr>
      <w:tr w14:paraId="5B096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B6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7E0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030113001003</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FC5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三星盆水池</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9C0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1、1800*700*800+150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2、*整体采用SUS304不锈钢制作，台面厚1.2mm；星盆斗厚1.0mm，星盆斗尺寸：500*500*300mm，配置提篮式不锈钢下水器；立柱采用38×38×1.0mm厚不锈钢方管，配不锈钢可调子弹脚；横撑采用38*25*1.0mm方管</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FF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267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36603">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9F0AC">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C0746">
            <w:pPr>
              <w:jc w:val="right"/>
              <w:rPr>
                <w:rFonts w:hint="eastAsia" w:ascii="宋体" w:hAnsi="宋体" w:eastAsia="宋体" w:cs="宋体"/>
                <w:i w:val="0"/>
                <w:iCs w:val="0"/>
                <w:color w:val="000000"/>
                <w:sz w:val="20"/>
                <w:szCs w:val="20"/>
                <w:u w:val="none"/>
              </w:rPr>
            </w:pPr>
          </w:p>
        </w:tc>
      </w:tr>
      <w:tr w14:paraId="04C95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CD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89E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030113001004</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DF1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双层工作台带靠背</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723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1、1000*700*800+150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2、材质：优质SUS304不锈钢板制作，面板厚度1.2mm ，下层板厚度1.0,mm，全不锈钢可调节子弹脚，调节范围3cm~5cm</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61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0A5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DBFF4">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C30D6">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17D33">
            <w:pPr>
              <w:jc w:val="right"/>
              <w:rPr>
                <w:rFonts w:hint="eastAsia" w:ascii="宋体" w:hAnsi="宋体" w:eastAsia="宋体" w:cs="宋体"/>
                <w:i w:val="0"/>
                <w:iCs w:val="0"/>
                <w:color w:val="000000"/>
                <w:sz w:val="20"/>
                <w:szCs w:val="20"/>
                <w:u w:val="none"/>
              </w:rPr>
            </w:pPr>
          </w:p>
        </w:tc>
      </w:tr>
      <w:tr w14:paraId="430AA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5D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EC7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030113001005</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CEA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单星工作台（左星）</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D51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1、1500*700*800+150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2、*整体采用SUS304不锈钢制作，台面厚1.2mm；星盆斗厚1.0mm，星盆斗尺寸：500*500*300mm，配置提篮式不锈钢下水器；立柱采用38×38×1.0mm厚不锈钢方管，配不锈钢可调子弹脚；横撑采用38*25*1.0mm方管</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ED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232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35E6E">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A8E72">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12C0E">
            <w:pPr>
              <w:jc w:val="right"/>
              <w:rPr>
                <w:rFonts w:hint="eastAsia" w:ascii="宋体" w:hAnsi="宋体" w:eastAsia="宋体" w:cs="宋体"/>
                <w:i w:val="0"/>
                <w:iCs w:val="0"/>
                <w:color w:val="000000"/>
                <w:sz w:val="20"/>
                <w:szCs w:val="20"/>
                <w:u w:val="none"/>
              </w:rPr>
            </w:pPr>
          </w:p>
        </w:tc>
      </w:tr>
      <w:tr w14:paraId="3322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DE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E59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030113001006</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9A3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四层栅格货架</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E1D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1、1200*500*1550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2、材质：整体采用优质SUS201不锈钢制作，全不锈钢可调节子弹脚，调节范围3cm~5cm</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3C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32A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E6C43">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421D5">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9F44D">
            <w:pPr>
              <w:jc w:val="right"/>
              <w:rPr>
                <w:rFonts w:hint="eastAsia" w:ascii="宋体" w:hAnsi="宋体" w:eastAsia="宋体" w:cs="宋体"/>
                <w:i w:val="0"/>
                <w:iCs w:val="0"/>
                <w:color w:val="000000"/>
                <w:sz w:val="20"/>
                <w:szCs w:val="20"/>
                <w:u w:val="none"/>
              </w:rPr>
            </w:pPr>
          </w:p>
        </w:tc>
      </w:tr>
      <w:tr w14:paraId="00D40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9DA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2F1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030113001007</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512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冷冻四门高身柜</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83B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1、1200*710*1880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2、-采用201不锈钢，内箱圆弧设计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-机组独立模块化技术，外挂防尘网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-制冷：单温直冷，温度0~-15℃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-控温类型：电子数字温控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-制冷剂：冷藏：R134a,冷冻：R404a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-压缩机：国产万宝压缩机</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8A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7E6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66EE6">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EEA95">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2331D">
            <w:pPr>
              <w:jc w:val="right"/>
              <w:rPr>
                <w:rFonts w:hint="eastAsia" w:ascii="宋体" w:hAnsi="宋体" w:eastAsia="宋体" w:cs="宋体"/>
                <w:i w:val="0"/>
                <w:iCs w:val="0"/>
                <w:color w:val="000000"/>
                <w:sz w:val="20"/>
                <w:szCs w:val="20"/>
                <w:u w:val="none"/>
              </w:rPr>
            </w:pPr>
          </w:p>
        </w:tc>
      </w:tr>
      <w:tr w14:paraId="19E07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75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DC5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030113001008</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6CC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双层工作台</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787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1、1500*800*800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2、*整体采用SUS304不锈钢制作；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*台面厚度1.2mm，下层板厚度1.0mm;脚管采用38*25*1.0mm不锈钢方通；配不锈钢可调子弹脚。</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696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181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BE619">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1FEFE">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0216D">
            <w:pPr>
              <w:jc w:val="right"/>
              <w:rPr>
                <w:rFonts w:hint="eastAsia" w:ascii="宋体" w:hAnsi="宋体" w:eastAsia="宋体" w:cs="宋体"/>
                <w:i w:val="0"/>
                <w:iCs w:val="0"/>
                <w:color w:val="000000"/>
                <w:sz w:val="20"/>
                <w:szCs w:val="20"/>
                <w:u w:val="none"/>
              </w:rPr>
            </w:pPr>
          </w:p>
        </w:tc>
      </w:tr>
      <w:tr w14:paraId="4BCC6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65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821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030113001009</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F1F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单星工作台（左星）</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816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1、1500*700*800+150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2、*整体采用SUS304不锈钢制作，台面厚1.2mm；星盆斗厚1.0mm，星盆斗尺寸：500*500*300mm，配置提篮式不锈钢下水器；立柱采用38×38×1.0mm厚不锈钢方管，配不锈钢可调子弹脚；横撑采用38*25*1.0mm方管</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0F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568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EDAA1">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55582">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49697">
            <w:pPr>
              <w:jc w:val="right"/>
              <w:rPr>
                <w:rFonts w:hint="eastAsia" w:ascii="宋体" w:hAnsi="宋体" w:eastAsia="宋体" w:cs="宋体"/>
                <w:i w:val="0"/>
                <w:iCs w:val="0"/>
                <w:color w:val="000000"/>
                <w:sz w:val="20"/>
                <w:szCs w:val="20"/>
                <w:u w:val="none"/>
              </w:rPr>
            </w:pPr>
          </w:p>
        </w:tc>
      </w:tr>
      <w:tr w14:paraId="51179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0E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7C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030113001010</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A6F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双温四门高身柜</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36B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1、1200*710*1880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2、-采用201不锈钢，内箱圆弧设计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-机组独立模块化技术，外挂防尘网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-制冷：双温直冷，温度0-10℃，  0~-15℃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-控温类型：电子数字温控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-制冷剂：冷藏：R134a,冷冻：R404a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-压缩机：国产万宝压缩机</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D0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6E6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84ABE">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404FC">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AA174">
            <w:pPr>
              <w:jc w:val="right"/>
              <w:rPr>
                <w:rFonts w:hint="eastAsia" w:ascii="宋体" w:hAnsi="宋体" w:eastAsia="宋体" w:cs="宋体"/>
                <w:i w:val="0"/>
                <w:iCs w:val="0"/>
                <w:color w:val="000000"/>
                <w:sz w:val="20"/>
                <w:szCs w:val="20"/>
                <w:u w:val="none"/>
              </w:rPr>
            </w:pPr>
          </w:p>
        </w:tc>
      </w:tr>
      <w:tr w14:paraId="40F2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D5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326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030113001011</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A9E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四层栅格货架</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C91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1、1200*500*1550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2、材质：整体采用优质SUS201不锈钢制作，全不锈钢可调节子弹脚，调节范围3cm~5cm</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2B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C04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4B34F">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58BCE">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92668">
            <w:pPr>
              <w:jc w:val="right"/>
              <w:rPr>
                <w:rFonts w:hint="eastAsia" w:ascii="宋体" w:hAnsi="宋体" w:eastAsia="宋体" w:cs="宋体"/>
                <w:i w:val="0"/>
                <w:iCs w:val="0"/>
                <w:color w:val="000000"/>
                <w:sz w:val="20"/>
                <w:szCs w:val="20"/>
                <w:u w:val="none"/>
              </w:rPr>
            </w:pPr>
          </w:p>
        </w:tc>
      </w:tr>
      <w:tr w14:paraId="3D2D0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C5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AA9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030113001012</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B50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单星盆水池</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F8C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1、700*700*800+150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2、*整体采用SUS304不锈钢制作，台面厚1.2mm；星盆斗厚1.0mm，星盆斗尺寸：500*500*300mm，配置提篮式不锈钢下水器；立柱采用38×38×1.0mm厚不锈钢方管，配不锈钢可调子弹脚；横撑采用38*25*1.0mm方管</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1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7CC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68348">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A88CB">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C659C">
            <w:pPr>
              <w:jc w:val="right"/>
              <w:rPr>
                <w:rFonts w:hint="eastAsia" w:ascii="宋体" w:hAnsi="宋体" w:eastAsia="宋体" w:cs="宋体"/>
                <w:i w:val="0"/>
                <w:iCs w:val="0"/>
                <w:color w:val="000000"/>
                <w:sz w:val="20"/>
                <w:szCs w:val="20"/>
                <w:u w:val="none"/>
              </w:rPr>
            </w:pPr>
          </w:p>
        </w:tc>
      </w:tr>
      <w:tr w14:paraId="0E1C0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90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224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030113001013</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8AF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双层工作台</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BB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1、1000*550*800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2、*整体采用SUS304不锈钢制作；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*台面厚度1.2mm，下层板厚度1.0mm;脚管采用38*25*1.0mm不锈钢方通；配不锈钢可调子弹脚。</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C7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323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3890F">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A85BD">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6435B">
            <w:pPr>
              <w:jc w:val="right"/>
              <w:rPr>
                <w:rFonts w:hint="eastAsia" w:ascii="宋体" w:hAnsi="宋体" w:eastAsia="宋体" w:cs="宋体"/>
                <w:i w:val="0"/>
                <w:iCs w:val="0"/>
                <w:color w:val="000000"/>
                <w:sz w:val="20"/>
                <w:szCs w:val="20"/>
                <w:u w:val="none"/>
              </w:rPr>
            </w:pPr>
          </w:p>
        </w:tc>
      </w:tr>
      <w:tr w14:paraId="4F391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0F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AB3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030113001014</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B6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双层工作台</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0AF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1、1800*550*800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2、*整体采用SUS304不锈钢制作；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*台面厚度1.2mm，下层板厚度1.0mm;脚管采用38*25*1.0mm不锈钢方通；配不锈钢可调子弹脚。</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40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71B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14606">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1C7FC">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E414B">
            <w:pPr>
              <w:jc w:val="right"/>
              <w:rPr>
                <w:rFonts w:hint="eastAsia" w:ascii="宋体" w:hAnsi="宋体" w:eastAsia="宋体" w:cs="宋体"/>
                <w:i w:val="0"/>
                <w:iCs w:val="0"/>
                <w:color w:val="000000"/>
                <w:sz w:val="20"/>
                <w:szCs w:val="20"/>
                <w:u w:val="none"/>
              </w:rPr>
            </w:pPr>
          </w:p>
        </w:tc>
      </w:tr>
      <w:tr w14:paraId="7F613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27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89D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030113001015</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BB0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燃气双头大锅灶</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AE8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1、2200*1200*800+450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2、采用材质为优质304不锈钢；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3、台面厚度为1.2mm，前面板，侧板厚度1.0mm，设有来水摇摆龙头；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4、前部设有排水槽；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5、炉架选用50*50*4.8mm国标角钢；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6、燃烧噪音≤70分贝,鼓风式风机功率不超过550w，双风机。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7、带熄火保护装置，符合3C认证。</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55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900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653BF">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2533D">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3A3D6">
            <w:pPr>
              <w:jc w:val="right"/>
              <w:rPr>
                <w:rFonts w:hint="eastAsia" w:ascii="宋体" w:hAnsi="宋体" w:eastAsia="宋体" w:cs="宋体"/>
                <w:i w:val="0"/>
                <w:iCs w:val="0"/>
                <w:color w:val="000000"/>
                <w:sz w:val="20"/>
                <w:szCs w:val="20"/>
                <w:u w:val="none"/>
              </w:rPr>
            </w:pPr>
          </w:p>
        </w:tc>
      </w:tr>
      <w:tr w14:paraId="78495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5A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127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030113001016</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4FA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炉拼台</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DB7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1、400*1200*800+450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2、优质304#不锈钢磨砂板，面板1.2mm。</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39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538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447A9">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BA65B">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E8F90">
            <w:pPr>
              <w:jc w:val="right"/>
              <w:rPr>
                <w:rFonts w:hint="eastAsia" w:ascii="宋体" w:hAnsi="宋体" w:eastAsia="宋体" w:cs="宋体"/>
                <w:i w:val="0"/>
                <w:iCs w:val="0"/>
                <w:color w:val="000000"/>
                <w:sz w:val="20"/>
                <w:szCs w:val="20"/>
                <w:u w:val="none"/>
              </w:rPr>
            </w:pPr>
          </w:p>
        </w:tc>
      </w:tr>
      <w:tr w14:paraId="79ED1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15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8EC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030113001017</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CAF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炉拼台连水池</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B1A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1、500*1000*800+450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2、优质304#不锈钢磨砂板，面板1.2mm、侧板1.0mm；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3、配置提篮式不锈钢下水器，立管采用￠38*1.2mm不锈钢管连可调节高度子弹脚</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2B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1FD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9EEC2">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88A42">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FCE14">
            <w:pPr>
              <w:jc w:val="right"/>
              <w:rPr>
                <w:rFonts w:hint="eastAsia" w:ascii="宋体" w:hAnsi="宋体" w:eastAsia="宋体" w:cs="宋体"/>
                <w:i w:val="0"/>
                <w:iCs w:val="0"/>
                <w:color w:val="000000"/>
                <w:sz w:val="20"/>
                <w:szCs w:val="20"/>
                <w:u w:val="none"/>
              </w:rPr>
            </w:pPr>
          </w:p>
        </w:tc>
      </w:tr>
      <w:tr w14:paraId="6CB39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4AC653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二、国际酒店食堂改造工程—厨房抽排及鲜风系统</w:t>
            </w:r>
          </w:p>
        </w:tc>
      </w:tr>
      <w:tr w14:paraId="6C7A1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BD6F568">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（一）抽排系统</w:t>
            </w:r>
          </w:p>
        </w:tc>
      </w:tr>
      <w:tr w14:paraId="3D8CC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6E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ABA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030701016001</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59B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油网烟罩 12100*1350*610</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AA8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1.材质：整体采用优质SUS304不锈钢制作，板厚1.0mm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2.油网烟罩 12100*1350*610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A0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D56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45163">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B3FF1">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07E1C">
            <w:pPr>
              <w:jc w:val="right"/>
              <w:rPr>
                <w:rFonts w:hint="eastAsia" w:ascii="宋体" w:hAnsi="宋体" w:eastAsia="宋体" w:cs="宋体"/>
                <w:i w:val="0"/>
                <w:iCs w:val="0"/>
                <w:color w:val="000000"/>
                <w:sz w:val="20"/>
                <w:szCs w:val="20"/>
                <w:u w:val="none"/>
              </w:rPr>
            </w:pPr>
          </w:p>
        </w:tc>
      </w:tr>
      <w:tr w14:paraId="45F35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05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A8A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030701016002</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DC5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油网烟罩 2000*1000*500</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25C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1.材质：整体采用优质SUS304不锈钢制作，板厚1.0mm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2.油网烟罩 2000*1000*500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11A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F75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D3FD9">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F8101">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F705D">
            <w:pPr>
              <w:jc w:val="right"/>
              <w:rPr>
                <w:rFonts w:hint="eastAsia" w:ascii="宋体" w:hAnsi="宋体" w:eastAsia="宋体" w:cs="宋体"/>
                <w:i w:val="0"/>
                <w:iCs w:val="0"/>
                <w:color w:val="000000"/>
                <w:sz w:val="20"/>
                <w:szCs w:val="20"/>
                <w:u w:val="none"/>
              </w:rPr>
            </w:pPr>
          </w:p>
        </w:tc>
      </w:tr>
      <w:tr w14:paraId="2D72C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92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6CD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030701016003</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753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锌板集烟管 1200*700</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CB2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1.采用镀锌板制作，板厚1.0mm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2.锌板集烟管 1200*700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BD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A70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46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7E4D3">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4AE59">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BD761">
            <w:pPr>
              <w:jc w:val="right"/>
              <w:rPr>
                <w:rFonts w:hint="eastAsia" w:ascii="宋体" w:hAnsi="宋体" w:eastAsia="宋体" w:cs="宋体"/>
                <w:i w:val="0"/>
                <w:iCs w:val="0"/>
                <w:color w:val="000000"/>
                <w:sz w:val="20"/>
                <w:szCs w:val="20"/>
                <w:u w:val="none"/>
              </w:rPr>
            </w:pPr>
          </w:p>
        </w:tc>
      </w:tr>
      <w:tr w14:paraId="402AC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51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9BA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030701016004</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3D3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锌板集烟管 500*300</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9AC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1.采用镀锌板制作，板厚1.0mm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2.锌板集烟管 500*300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D5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DAF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10570">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7A62F">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F11B2">
            <w:pPr>
              <w:jc w:val="right"/>
              <w:rPr>
                <w:rFonts w:hint="eastAsia" w:ascii="宋体" w:hAnsi="宋体" w:eastAsia="宋体" w:cs="宋体"/>
                <w:i w:val="0"/>
                <w:iCs w:val="0"/>
                <w:color w:val="000000"/>
                <w:sz w:val="20"/>
                <w:szCs w:val="20"/>
                <w:u w:val="none"/>
              </w:rPr>
            </w:pPr>
          </w:p>
        </w:tc>
      </w:tr>
      <w:tr w14:paraId="02506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E5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560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030701016005</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6F1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锌板集烟管 1200*800</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F75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1.采用镀锌板制作，板厚1.0mm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2.锌板集烟管 1200*800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FD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363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25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74B8A">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05E47">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7CE57">
            <w:pPr>
              <w:jc w:val="right"/>
              <w:rPr>
                <w:rFonts w:hint="eastAsia" w:ascii="宋体" w:hAnsi="宋体" w:eastAsia="宋体" w:cs="宋体"/>
                <w:i w:val="0"/>
                <w:iCs w:val="0"/>
                <w:color w:val="000000"/>
                <w:sz w:val="20"/>
                <w:szCs w:val="20"/>
                <w:u w:val="none"/>
              </w:rPr>
            </w:pPr>
          </w:p>
        </w:tc>
      </w:tr>
      <w:tr w14:paraId="07EF3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FD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353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030701016006</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764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锌板弯头 1200*800</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3E7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1.采用镀锌板制作，板厚1.0mm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2.锌板弯头 1200*800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6F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DA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852EC">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BBE92">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22AB2">
            <w:pPr>
              <w:jc w:val="right"/>
              <w:rPr>
                <w:rFonts w:hint="eastAsia" w:ascii="宋体" w:hAnsi="宋体" w:eastAsia="宋体" w:cs="宋体"/>
                <w:i w:val="0"/>
                <w:iCs w:val="0"/>
                <w:color w:val="000000"/>
                <w:sz w:val="20"/>
                <w:szCs w:val="20"/>
                <w:u w:val="none"/>
              </w:rPr>
            </w:pPr>
          </w:p>
        </w:tc>
      </w:tr>
      <w:tr w14:paraId="2C991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87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700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030701016007</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E7E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抽油烟风机(广达)  8"/11KW/380V</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A44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1.功率11KW,风量35000m³/h,全压680pa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2.抽油烟风机(广达)28"/11KW/380V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FE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929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18242">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46C4F">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76922">
            <w:pPr>
              <w:jc w:val="right"/>
              <w:rPr>
                <w:rFonts w:hint="eastAsia" w:ascii="宋体" w:hAnsi="宋体" w:eastAsia="宋体" w:cs="宋体"/>
                <w:i w:val="0"/>
                <w:iCs w:val="0"/>
                <w:color w:val="000000"/>
                <w:sz w:val="20"/>
                <w:szCs w:val="20"/>
                <w:u w:val="none"/>
              </w:rPr>
            </w:pPr>
          </w:p>
        </w:tc>
      </w:tr>
      <w:tr w14:paraId="4D123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07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E2E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030701016008</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4C7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风机入口变径管连软接</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CA0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1.采用镀锌板制作，板厚1.0mm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2.风机入口变径管连软接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A9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8D7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CB15C">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E3224">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CFFFA">
            <w:pPr>
              <w:jc w:val="right"/>
              <w:rPr>
                <w:rFonts w:hint="eastAsia" w:ascii="宋体" w:hAnsi="宋体" w:eastAsia="宋体" w:cs="宋体"/>
                <w:i w:val="0"/>
                <w:iCs w:val="0"/>
                <w:color w:val="000000"/>
                <w:sz w:val="20"/>
                <w:szCs w:val="20"/>
                <w:u w:val="none"/>
              </w:rPr>
            </w:pPr>
          </w:p>
        </w:tc>
      </w:tr>
      <w:tr w14:paraId="5EDA0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7B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1F5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030701016009</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03A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风机防震机架</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72B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1.采用角钢制作，面刷防锈漆，带避震装置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2.风机防震机架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E0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874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F251F">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82A33">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D04DC">
            <w:pPr>
              <w:jc w:val="right"/>
              <w:rPr>
                <w:rFonts w:hint="eastAsia" w:ascii="宋体" w:hAnsi="宋体" w:eastAsia="宋体" w:cs="宋体"/>
                <w:i w:val="0"/>
                <w:iCs w:val="0"/>
                <w:color w:val="000000"/>
                <w:sz w:val="20"/>
                <w:szCs w:val="20"/>
                <w:u w:val="none"/>
              </w:rPr>
            </w:pPr>
          </w:p>
        </w:tc>
      </w:tr>
      <w:tr w14:paraId="74B3C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5D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BAF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030701016010</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6D2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出风口弯头</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55C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1.采用镀锌板制作，板厚1.0mm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2.出风口弯头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63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ACD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5855E">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0A833">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EE88F">
            <w:pPr>
              <w:jc w:val="right"/>
              <w:rPr>
                <w:rFonts w:hint="eastAsia" w:ascii="宋体" w:hAnsi="宋体" w:eastAsia="宋体" w:cs="宋体"/>
                <w:i w:val="0"/>
                <w:iCs w:val="0"/>
                <w:color w:val="000000"/>
                <w:sz w:val="20"/>
                <w:szCs w:val="20"/>
                <w:u w:val="none"/>
              </w:rPr>
            </w:pPr>
          </w:p>
        </w:tc>
      </w:tr>
      <w:tr w14:paraId="446AC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45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C5D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030701016011</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CA6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静电油烟净化器(净的) 32000m³/h</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075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1.处理效率可达到95%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2.静电油烟净化器(净的) 32000m³/h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5F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60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A0142">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6B837">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CB20E">
            <w:pPr>
              <w:jc w:val="right"/>
              <w:rPr>
                <w:rFonts w:hint="eastAsia" w:ascii="宋体" w:hAnsi="宋体" w:eastAsia="宋体" w:cs="宋体"/>
                <w:i w:val="0"/>
                <w:iCs w:val="0"/>
                <w:color w:val="000000"/>
                <w:sz w:val="20"/>
                <w:szCs w:val="20"/>
                <w:u w:val="none"/>
              </w:rPr>
            </w:pPr>
          </w:p>
        </w:tc>
      </w:tr>
      <w:tr w14:paraId="5AF09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9E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E22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030701016012</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A34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净化器出入口变径管</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8A6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1.采用镀锌板制作，板厚1.0mm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2.净化器出入口变径管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6D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9FA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95FDE">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2BBB2">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C9749">
            <w:pPr>
              <w:jc w:val="right"/>
              <w:rPr>
                <w:rFonts w:hint="eastAsia" w:ascii="宋体" w:hAnsi="宋体" w:eastAsia="宋体" w:cs="宋体"/>
                <w:i w:val="0"/>
                <w:iCs w:val="0"/>
                <w:color w:val="000000"/>
                <w:sz w:val="20"/>
                <w:szCs w:val="20"/>
                <w:u w:val="none"/>
              </w:rPr>
            </w:pPr>
          </w:p>
        </w:tc>
      </w:tr>
      <w:tr w14:paraId="68961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DC0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8E4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030701016013</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B61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净化器机架</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BD8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1.采用角钢制作，面刷防锈漆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2.净化器机架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6E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4B1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6F61F">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C30CE">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ED2AA">
            <w:pPr>
              <w:jc w:val="right"/>
              <w:rPr>
                <w:rFonts w:hint="eastAsia" w:ascii="宋体" w:hAnsi="宋体" w:eastAsia="宋体" w:cs="宋体"/>
                <w:i w:val="0"/>
                <w:iCs w:val="0"/>
                <w:color w:val="000000"/>
                <w:sz w:val="20"/>
                <w:szCs w:val="20"/>
                <w:u w:val="none"/>
              </w:rPr>
            </w:pPr>
          </w:p>
        </w:tc>
      </w:tr>
      <w:tr w14:paraId="60579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59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03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030701016014</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817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风机变频电箱</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6A3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1.风机控制电箱，配套抽排系统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2.风机变频电箱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9C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5ED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FDCAE">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0F163">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3577B">
            <w:pPr>
              <w:jc w:val="right"/>
              <w:rPr>
                <w:rFonts w:hint="eastAsia" w:ascii="宋体" w:hAnsi="宋体" w:eastAsia="宋体" w:cs="宋体"/>
                <w:i w:val="0"/>
                <w:iCs w:val="0"/>
                <w:color w:val="000000"/>
                <w:sz w:val="20"/>
                <w:szCs w:val="20"/>
                <w:u w:val="none"/>
              </w:rPr>
            </w:pPr>
          </w:p>
        </w:tc>
      </w:tr>
      <w:tr w14:paraId="3807C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136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466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030701016015</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017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不锈钢封墙板</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75B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1.采用不锈钢制作，板厚1.0mm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2.不锈钢封墙板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302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2E6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3D697">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76763">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9E8BB">
            <w:pPr>
              <w:jc w:val="right"/>
              <w:rPr>
                <w:rFonts w:hint="eastAsia" w:ascii="宋体" w:hAnsi="宋体" w:eastAsia="宋体" w:cs="宋体"/>
                <w:i w:val="0"/>
                <w:iCs w:val="0"/>
                <w:color w:val="000000"/>
                <w:sz w:val="20"/>
                <w:szCs w:val="20"/>
                <w:u w:val="none"/>
              </w:rPr>
            </w:pPr>
          </w:p>
        </w:tc>
      </w:tr>
      <w:tr w14:paraId="534FA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3AFA46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（二）鲜风系统</w:t>
            </w:r>
          </w:p>
        </w:tc>
      </w:tr>
      <w:tr w14:paraId="0E454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71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538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030701016016</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14F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水冷鲜风机 1.5KW/380v</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838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1.蒸发式冷风机，高效节能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2.水冷鲜风机 1.5KW/380v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866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83B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5D001">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436E1">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91482">
            <w:pPr>
              <w:jc w:val="right"/>
              <w:rPr>
                <w:rFonts w:hint="eastAsia" w:ascii="宋体" w:hAnsi="宋体" w:eastAsia="宋体" w:cs="宋体"/>
                <w:i w:val="0"/>
                <w:iCs w:val="0"/>
                <w:color w:val="000000"/>
                <w:sz w:val="20"/>
                <w:szCs w:val="20"/>
                <w:u w:val="none"/>
              </w:rPr>
            </w:pPr>
          </w:p>
        </w:tc>
      </w:tr>
      <w:tr w14:paraId="60EF2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04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30C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030701016017</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B2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风机支架</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764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1.采用槽钢制作，面刷防锈漆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2.风机支架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E2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451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E01DA">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2DCCF">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9CBD6">
            <w:pPr>
              <w:jc w:val="right"/>
              <w:rPr>
                <w:rFonts w:hint="eastAsia" w:ascii="宋体" w:hAnsi="宋体" w:eastAsia="宋体" w:cs="宋体"/>
                <w:i w:val="0"/>
                <w:iCs w:val="0"/>
                <w:color w:val="000000"/>
                <w:sz w:val="20"/>
                <w:szCs w:val="20"/>
                <w:u w:val="none"/>
              </w:rPr>
            </w:pPr>
          </w:p>
        </w:tc>
      </w:tr>
      <w:tr w14:paraId="5EFAF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5E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DB3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030701016018</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A64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鲜风风管（含弯头、三通、变口）700*500~400*300</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308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1.采用镀锌板制造，板厚1.0mm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2.鲜风风管（含弯头、三通、变口）700*500~400*300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1E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1BA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70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56A35">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3BCE7">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0908F">
            <w:pPr>
              <w:jc w:val="right"/>
              <w:rPr>
                <w:rFonts w:hint="eastAsia" w:ascii="宋体" w:hAnsi="宋体" w:eastAsia="宋体" w:cs="宋体"/>
                <w:i w:val="0"/>
                <w:iCs w:val="0"/>
                <w:color w:val="000000"/>
                <w:sz w:val="20"/>
                <w:szCs w:val="20"/>
                <w:u w:val="none"/>
              </w:rPr>
            </w:pPr>
          </w:p>
        </w:tc>
      </w:tr>
      <w:tr w14:paraId="69696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12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364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030701016019</w:t>
            </w: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74F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不锈钢可调鲜风咀</w:t>
            </w:r>
          </w:p>
        </w:tc>
        <w:tc>
          <w:tcPr>
            <w:tcW w:w="6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DB8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1.304不锈钢制作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2.201不锈钢可调鲜风咀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0C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B9A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24961">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3464C">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8CCB2">
            <w:pPr>
              <w:jc w:val="right"/>
              <w:rPr>
                <w:rFonts w:hint="eastAsia" w:ascii="宋体" w:hAnsi="宋体" w:eastAsia="宋体" w:cs="宋体"/>
                <w:i w:val="0"/>
                <w:iCs w:val="0"/>
                <w:color w:val="000000"/>
                <w:sz w:val="20"/>
                <w:szCs w:val="20"/>
                <w:u w:val="none"/>
              </w:rPr>
            </w:pPr>
          </w:p>
        </w:tc>
      </w:tr>
      <w:tr w14:paraId="318EA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67" w:type="dxa"/>
            <w:tcBorders>
              <w:top w:val="single" w:color="000000" w:sz="4" w:space="0"/>
              <w:left w:val="single" w:color="000000" w:sz="4" w:space="0"/>
              <w:bottom w:val="nil"/>
              <w:right w:val="single" w:color="000000" w:sz="4" w:space="0"/>
            </w:tcBorders>
            <w:shd w:val="clear" w:color="auto" w:fill="FFFFFF"/>
            <w:vAlign w:val="center"/>
          </w:tcPr>
          <w:p w14:paraId="748E7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500" w:type="dxa"/>
            <w:tcBorders>
              <w:top w:val="single" w:color="000000" w:sz="4" w:space="0"/>
              <w:left w:val="single" w:color="000000" w:sz="4" w:space="0"/>
              <w:bottom w:val="nil"/>
              <w:right w:val="single" w:color="000000" w:sz="4" w:space="0"/>
            </w:tcBorders>
            <w:shd w:val="clear" w:color="auto" w:fill="FFFFFF"/>
            <w:vAlign w:val="center"/>
          </w:tcPr>
          <w:p w14:paraId="2E5A4C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030701016020</w:t>
            </w:r>
          </w:p>
        </w:tc>
        <w:tc>
          <w:tcPr>
            <w:tcW w:w="1922" w:type="dxa"/>
            <w:tcBorders>
              <w:top w:val="single" w:color="000000" w:sz="4" w:space="0"/>
              <w:left w:val="single" w:color="000000" w:sz="4" w:space="0"/>
              <w:bottom w:val="nil"/>
              <w:right w:val="single" w:color="000000" w:sz="4" w:space="0"/>
            </w:tcBorders>
            <w:shd w:val="clear" w:color="auto" w:fill="FFFFFF"/>
            <w:vAlign w:val="center"/>
          </w:tcPr>
          <w:p w14:paraId="22FDF3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风机配电箱</w:t>
            </w:r>
          </w:p>
        </w:tc>
        <w:tc>
          <w:tcPr>
            <w:tcW w:w="6023" w:type="dxa"/>
            <w:tcBorders>
              <w:top w:val="single" w:color="000000" w:sz="4" w:space="0"/>
              <w:left w:val="single" w:color="000000" w:sz="4" w:space="0"/>
              <w:bottom w:val="nil"/>
              <w:right w:val="single" w:color="000000" w:sz="4" w:space="0"/>
            </w:tcBorders>
            <w:shd w:val="clear" w:color="auto" w:fill="FFFFFF"/>
            <w:vAlign w:val="center"/>
          </w:tcPr>
          <w:p w14:paraId="6E874D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1.定制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2.风机配电箱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3.其余详见设计图纸并应结合现场实际情况且应符合相关设计及施工验收技术规范的要求并综合考虑相关费用</w:t>
            </w:r>
          </w:p>
        </w:tc>
        <w:tc>
          <w:tcPr>
            <w:tcW w:w="1044" w:type="dxa"/>
            <w:tcBorders>
              <w:top w:val="single" w:color="000000" w:sz="4" w:space="0"/>
              <w:left w:val="single" w:color="000000" w:sz="4" w:space="0"/>
              <w:bottom w:val="nil"/>
              <w:right w:val="single" w:color="000000" w:sz="4" w:space="0"/>
            </w:tcBorders>
            <w:shd w:val="clear" w:color="auto" w:fill="FFFFFF"/>
            <w:vAlign w:val="center"/>
          </w:tcPr>
          <w:p w14:paraId="6DA51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33" w:type="dxa"/>
            <w:tcBorders>
              <w:top w:val="single" w:color="000000" w:sz="4" w:space="0"/>
              <w:left w:val="single" w:color="000000" w:sz="4" w:space="0"/>
              <w:bottom w:val="nil"/>
              <w:right w:val="single" w:color="000000" w:sz="4" w:space="0"/>
            </w:tcBorders>
            <w:shd w:val="clear" w:color="auto" w:fill="FFFFFF"/>
            <w:vAlign w:val="center"/>
          </w:tcPr>
          <w:p w14:paraId="4E6DF5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w:t>
            </w:r>
          </w:p>
        </w:tc>
        <w:tc>
          <w:tcPr>
            <w:tcW w:w="1211" w:type="dxa"/>
            <w:tcBorders>
              <w:top w:val="single" w:color="000000" w:sz="4" w:space="0"/>
              <w:left w:val="single" w:color="000000" w:sz="4" w:space="0"/>
              <w:bottom w:val="nil"/>
              <w:right w:val="single" w:color="000000" w:sz="4" w:space="0"/>
            </w:tcBorders>
            <w:shd w:val="clear" w:color="auto" w:fill="FFFFFF"/>
            <w:vAlign w:val="center"/>
          </w:tcPr>
          <w:p w14:paraId="07254EF3">
            <w:pPr>
              <w:jc w:val="right"/>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nil"/>
              <w:right w:val="single" w:color="000000" w:sz="4" w:space="0"/>
            </w:tcBorders>
            <w:shd w:val="clear" w:color="auto" w:fill="FFFFFF"/>
            <w:vAlign w:val="center"/>
          </w:tcPr>
          <w:p w14:paraId="7EF69596">
            <w:pPr>
              <w:jc w:val="right"/>
              <w:rPr>
                <w:rFonts w:hint="eastAsia" w:ascii="宋体" w:hAnsi="宋体" w:eastAsia="宋体" w:cs="宋体"/>
                <w:i w:val="0"/>
                <w:iCs w:val="0"/>
                <w:color w:val="000000"/>
                <w:sz w:val="20"/>
                <w:szCs w:val="20"/>
                <w:u w:val="none"/>
              </w:rPr>
            </w:pPr>
          </w:p>
        </w:tc>
        <w:tc>
          <w:tcPr>
            <w:tcW w:w="1289" w:type="dxa"/>
            <w:tcBorders>
              <w:top w:val="single" w:color="000000" w:sz="4" w:space="0"/>
              <w:left w:val="single" w:color="000000" w:sz="4" w:space="0"/>
              <w:bottom w:val="nil"/>
              <w:right w:val="single" w:color="000000" w:sz="4" w:space="0"/>
            </w:tcBorders>
            <w:shd w:val="clear" w:color="auto" w:fill="FFFFFF"/>
            <w:vAlign w:val="center"/>
          </w:tcPr>
          <w:p w14:paraId="02C05033">
            <w:pPr>
              <w:jc w:val="right"/>
              <w:rPr>
                <w:rFonts w:hint="eastAsia" w:ascii="宋体" w:hAnsi="宋体" w:eastAsia="宋体" w:cs="宋体"/>
                <w:i w:val="0"/>
                <w:iCs w:val="0"/>
                <w:color w:val="000000"/>
                <w:sz w:val="20"/>
                <w:szCs w:val="20"/>
                <w:u w:val="none"/>
              </w:rPr>
            </w:pPr>
          </w:p>
        </w:tc>
      </w:tr>
      <w:tr w14:paraId="38DB2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045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项目总价：</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元，上限价为￥126850.93元。（超出上限价为无效报价）</w:t>
            </w:r>
          </w:p>
        </w:tc>
      </w:tr>
      <w:tr w14:paraId="0900C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711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税率 ：</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xml:space="preserve"> % 增值税专用发票 囗 普通发票 囗 （ 囗 内勾选发票类型）</w:t>
            </w:r>
          </w:p>
        </w:tc>
      </w:tr>
      <w:tr w14:paraId="07E2D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FA8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项目保修期：</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年（不少于</w:t>
            </w:r>
            <w:r>
              <w:rPr>
                <w:rFonts w:hint="eastAsia" w:ascii="宋体" w:hAnsi="宋体" w:cs="宋体"/>
                <w:b/>
                <w:bCs/>
                <w:i w:val="0"/>
                <w:iCs w:val="0"/>
                <w:color w:val="000000"/>
                <w:kern w:val="0"/>
                <w:sz w:val="22"/>
                <w:szCs w:val="22"/>
                <w:u w:val="none"/>
                <w:lang w:val="en-US" w:eastAsia="zh-CN" w:bidi="ar"/>
              </w:rPr>
              <w:t>三</w:t>
            </w:r>
            <w:r>
              <w:rPr>
                <w:rFonts w:hint="eastAsia" w:ascii="宋体" w:hAnsi="宋体" w:eastAsia="宋体" w:cs="宋体"/>
                <w:b/>
                <w:bCs/>
                <w:i w:val="0"/>
                <w:iCs w:val="0"/>
                <w:color w:val="000000"/>
                <w:kern w:val="0"/>
                <w:sz w:val="22"/>
                <w:szCs w:val="22"/>
                <w:u w:val="none"/>
                <w:lang w:val="en-US" w:eastAsia="zh-CN" w:bidi="ar"/>
              </w:rPr>
              <w:t>年） 限工期</w:t>
            </w:r>
            <w:r>
              <w:rPr>
                <w:rFonts w:hint="eastAsia" w:ascii="宋体" w:hAnsi="宋体" w:eastAsia="宋体" w:cs="宋体"/>
                <w:b/>
                <w:bCs/>
                <w:i w:val="0"/>
                <w:iCs w:val="0"/>
                <w:color w:val="000000"/>
                <w:kern w:val="0"/>
                <w:sz w:val="22"/>
                <w:szCs w:val="22"/>
                <w:u w:val="single"/>
                <w:lang w:val="en-US" w:eastAsia="zh-CN" w:bidi="ar"/>
              </w:rPr>
              <w:t xml:space="preserve"> 25 </w:t>
            </w:r>
            <w:r>
              <w:rPr>
                <w:rFonts w:hint="eastAsia" w:ascii="宋体" w:hAnsi="宋体" w:eastAsia="宋体" w:cs="宋体"/>
                <w:b/>
                <w:bCs/>
                <w:i w:val="0"/>
                <w:iCs w:val="0"/>
                <w:color w:val="000000"/>
                <w:kern w:val="0"/>
                <w:sz w:val="22"/>
                <w:szCs w:val="22"/>
                <w:u w:val="none"/>
                <w:lang w:val="en-US" w:eastAsia="zh-CN" w:bidi="ar"/>
              </w:rPr>
              <w:t>天,严格按施工设计图纸操作并执行。</w:t>
            </w:r>
          </w:p>
        </w:tc>
      </w:tr>
      <w:tr w14:paraId="2184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422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48435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8FC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（1）现场施工垃圾由施工方负责清运处理，每天完工后施工现场须保持整洁。</w:t>
            </w:r>
          </w:p>
        </w:tc>
      </w:tr>
      <w:tr w14:paraId="4990E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55D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（2）施工过程中因施工方少报漏报材料或人工费用，损坏酒店设备设施，由施工方负责。</w:t>
            </w:r>
          </w:p>
        </w:tc>
      </w:tr>
      <w:tr w14:paraId="10214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47E6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（3）以上工程完成后，按实际数量验收。</w:t>
            </w:r>
          </w:p>
        </w:tc>
      </w:tr>
      <w:tr w14:paraId="79831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BAA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（4）以上所报价格必须包含正规、合法的发票，所有工程项目报价必须包工包料。</w:t>
            </w:r>
          </w:p>
        </w:tc>
      </w:tr>
      <w:tr w14:paraId="27727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614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0D0B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（5）施工方须自备配电箱，所有施工用电设备均须在自备配电箱取电。</w:t>
            </w:r>
          </w:p>
        </w:tc>
      </w:tr>
    </w:tbl>
    <w:p w14:paraId="018BAE3C">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w:t>
      </w:r>
    </w:p>
    <w:p w14:paraId="736BD062">
      <w:pPr>
        <w:keepNext w:val="0"/>
        <w:keepLines w:val="0"/>
        <w:widowControl/>
        <w:suppressLineNumbers w:val="0"/>
        <w:jc w:val="left"/>
        <w:textAlignment w:val="bottom"/>
        <w:rPr>
          <w:rFonts w:hint="eastAsia" w:ascii="宋体" w:hAnsi="宋体"/>
          <w:sz w:val="22"/>
          <w:szCs w:val="22"/>
          <w:lang w:val="en-US" w:eastAsia="zh-CN"/>
        </w:rPr>
      </w:pPr>
    </w:p>
    <w:p w14:paraId="3C7EA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2E61DC6D">
      <w:pPr>
        <w:widowControl/>
        <w:spacing w:line="360" w:lineRule="auto"/>
        <w:ind w:firstLine="420"/>
        <w:jc w:val="left"/>
        <w:rPr>
          <w:rFonts w:ascii="Times New Roman" w:hAnsi="Times New Roman"/>
          <w:b/>
          <w:bCs/>
          <w:kern w:val="0"/>
          <w:sz w:val="28"/>
          <w:szCs w:val="28"/>
        </w:rPr>
        <w:sectPr>
          <w:pgSz w:w="16838" w:h="11906" w:orient="landscape"/>
          <w:pgMar w:top="1080" w:right="1440" w:bottom="1080" w:left="1440" w:header="851" w:footer="992" w:gutter="0"/>
          <w:cols w:space="0" w:num="1"/>
          <w:rtlGutter w:val="0"/>
          <w:docGrid w:type="lines" w:linePitch="312" w:charSpace="0"/>
        </w:sectPr>
      </w:pPr>
      <w:r>
        <w:rPr>
          <w:rFonts w:hint="eastAsia" w:ascii="宋体" w:hAnsi="宋体" w:cs="宋体"/>
          <w:bCs/>
          <w:szCs w:val="21"/>
        </w:rPr>
        <w:br w:type="page"/>
      </w:r>
    </w:p>
    <w:p w14:paraId="591F2D5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7AD2F8AB">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62E672CA">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7669007E">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4CD75424">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w:t>
      </w:r>
      <w:r>
        <w:rPr>
          <w:rFonts w:hint="eastAsia" w:ascii="宋体" w:hAnsi="宋体" w:cs="宋体"/>
          <w:b/>
          <w:bCs/>
          <w:color w:val="auto"/>
          <w:sz w:val="22"/>
          <w:szCs w:val="22"/>
          <w:u w:val="single"/>
          <w:lang w:val="en-US" w:eastAsia="zh-CN"/>
        </w:rPr>
        <w:t xml:space="preserve">中山国际酒店食堂改造工程-厨房设备采购项目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64CE35D3">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BE62E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4F41D155">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2600D743">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32C7A6D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5BAA4440">
      <w:pPr>
        <w:widowControl/>
        <w:spacing w:line="360" w:lineRule="auto"/>
        <w:ind w:firstLine="420"/>
        <w:jc w:val="left"/>
        <w:rPr>
          <w:rFonts w:ascii="Times New Roman" w:hAnsi="Times New Roman"/>
          <w:b/>
          <w:bCs/>
          <w:kern w:val="0"/>
          <w:sz w:val="28"/>
          <w:szCs w:val="28"/>
        </w:rPr>
      </w:pPr>
    </w:p>
    <w:tbl>
      <w:tblPr>
        <w:tblStyle w:val="13"/>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7258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61B55A0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18BB03BD">
            <w:pPr>
              <w:widowControl/>
              <w:spacing w:line="360" w:lineRule="auto"/>
              <w:jc w:val="center"/>
              <w:rPr>
                <w:rFonts w:ascii="Times New Roman" w:hAnsi="Times New Roman"/>
                <w:b/>
                <w:bCs/>
                <w:kern w:val="0"/>
                <w:sz w:val="28"/>
                <w:szCs w:val="28"/>
                <w:vertAlign w:val="baseline"/>
              </w:rPr>
            </w:pPr>
          </w:p>
        </w:tc>
        <w:tc>
          <w:tcPr>
            <w:tcW w:w="4990" w:type="dxa"/>
            <w:vAlign w:val="center"/>
          </w:tcPr>
          <w:p w14:paraId="4970877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36C8C841">
            <w:pPr>
              <w:widowControl/>
              <w:spacing w:line="360" w:lineRule="auto"/>
              <w:jc w:val="center"/>
              <w:rPr>
                <w:rFonts w:ascii="Times New Roman" w:hAnsi="Times New Roman"/>
                <w:b/>
                <w:bCs/>
                <w:kern w:val="0"/>
                <w:sz w:val="28"/>
                <w:szCs w:val="28"/>
                <w:vertAlign w:val="baseline"/>
              </w:rPr>
            </w:pPr>
          </w:p>
        </w:tc>
      </w:tr>
    </w:tbl>
    <w:p w14:paraId="6B49E271">
      <w:pPr>
        <w:pStyle w:val="3"/>
        <w:ind w:left="0"/>
        <w:jc w:val="center"/>
        <w:rPr>
          <w:rFonts w:hint="eastAsia" w:ascii="宋体" w:hAnsi="宋体" w:cs="宋体"/>
          <w:b/>
          <w:bCs/>
          <w:sz w:val="32"/>
          <w:szCs w:val="32"/>
          <w:lang w:val="en-US" w:eastAsia="zh-CN"/>
        </w:rPr>
      </w:pPr>
    </w:p>
    <w:p w14:paraId="3E7E7A3A">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w:t>
      </w:r>
      <w:r>
        <w:rPr>
          <w:rFonts w:hint="eastAsia" w:ascii="宋体" w:hAnsi="宋体" w:cs="宋体"/>
          <w:b/>
          <w:bCs/>
          <w:color w:val="auto"/>
          <w:sz w:val="22"/>
          <w:szCs w:val="22"/>
          <w:u w:val="single"/>
          <w:lang w:val="en-US" w:eastAsia="zh-CN"/>
        </w:rPr>
        <w:t xml:space="preserve">中山国际酒店食堂改造工程-厨房设备采购项目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3"/>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12EAFA6D">
      <w:pPr>
        <w:widowControl/>
        <w:spacing w:line="360" w:lineRule="auto"/>
        <w:ind w:firstLine="420"/>
        <w:jc w:val="left"/>
        <w:rPr>
          <w:rFonts w:ascii="Times New Roman" w:hAnsi="Times New Roman"/>
          <w:b/>
          <w:bCs/>
          <w:kern w:val="0"/>
          <w:sz w:val="28"/>
          <w:szCs w:val="28"/>
        </w:rPr>
      </w:pPr>
    </w:p>
    <w:p w14:paraId="7DA9DB4F">
      <w:pPr>
        <w:widowControl/>
        <w:spacing w:line="360" w:lineRule="auto"/>
        <w:ind w:firstLine="420"/>
        <w:jc w:val="left"/>
        <w:rPr>
          <w:rFonts w:ascii="Times New Roman" w:hAnsi="Times New Roman"/>
          <w:b/>
          <w:bCs/>
          <w:kern w:val="0"/>
          <w:sz w:val="28"/>
          <w:szCs w:val="28"/>
        </w:rPr>
        <w:sectPr>
          <w:pgSz w:w="11906" w:h="16838"/>
          <w:pgMar w:top="1440" w:right="1080" w:bottom="1440" w:left="1080" w:header="851" w:footer="992" w:gutter="0"/>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8"/>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8"/>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8"/>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D27C21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000AA99E">
      <w:pPr>
        <w:widowControl/>
        <w:spacing w:line="360" w:lineRule="auto"/>
        <w:jc w:val="left"/>
        <w:rPr>
          <w:rFonts w:hint="eastAsia" w:ascii="宋体" w:hAnsi="宋体" w:cs="宋体"/>
          <w:b/>
          <w:bCs/>
          <w:sz w:val="32"/>
          <w:szCs w:val="32"/>
          <w:lang w:val="en-US" w:eastAsia="zh-CN"/>
        </w:rPr>
      </w:pPr>
      <w:r>
        <w:rPr>
          <w:rFonts w:hint="eastAsia" w:ascii="宋体" w:hAnsi="宋体" w:cs="宋体"/>
          <w:b/>
          <w:bCs/>
          <w:sz w:val="32"/>
          <w:szCs w:val="32"/>
          <w:lang w:val="en-US" w:eastAsia="zh-CN"/>
        </w:rPr>
        <w:t>附件5：</w:t>
      </w:r>
    </w:p>
    <w:p w14:paraId="69233A5C">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32"/>
          <w:szCs w:val="32"/>
          <w:lang w:val="en-US" w:eastAsia="zh-CN"/>
        </w:rPr>
      </w:pPr>
      <w:r>
        <w:rPr>
          <w:rFonts w:hint="eastAsia" w:ascii="宋体" w:hAnsi="宋体" w:cs="宋体"/>
          <w:b/>
          <w:bCs/>
          <w:sz w:val="22"/>
          <w:szCs w:val="22"/>
          <w:lang w:val="en-US" w:eastAsia="zh-CN"/>
        </w:rPr>
        <w:t>文件01：设计施工图纸。</w:t>
      </w:r>
    </w:p>
    <w:p w14:paraId="0289006A">
      <w:pPr>
        <w:keepNext w:val="0"/>
        <w:keepLines w:val="0"/>
        <w:pageBreakBefore w:val="0"/>
        <w:widowControl/>
        <w:numPr>
          <w:ilvl w:val="0"/>
          <w:numId w:val="0"/>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C3CE5"/>
    <w:multiLevelType w:val="singleLevel"/>
    <w:tmpl w:val="AD3C3CE5"/>
    <w:lvl w:ilvl="0" w:tentative="0">
      <w:start w:val="1"/>
      <w:numFmt w:val="decimal"/>
      <w:lvlText w:val="(%1)"/>
      <w:lvlJc w:val="left"/>
      <w:pPr>
        <w:ind w:left="425" w:hanging="425"/>
      </w:pPr>
      <w:rPr>
        <w:rFonts w:hint="default"/>
      </w:rPr>
    </w:lvl>
  </w:abstractNum>
  <w:abstractNum w:abstractNumId="1">
    <w:nsid w:val="C8C86ECA"/>
    <w:multiLevelType w:val="multilevel"/>
    <w:tmpl w:val="C8C86ECA"/>
    <w:lvl w:ilvl="0" w:tentative="0">
      <w:start w:val="1"/>
      <w:numFmt w:val="decimal"/>
      <w:lvlText w:val="%1."/>
      <w:lvlJc w:val="left"/>
      <w:pPr>
        <w:ind w:left="811" w:hanging="360"/>
      </w:pPr>
      <w:rPr>
        <w:rFonts w:hint="default"/>
      </w:rPr>
    </w:lvl>
    <w:lvl w:ilvl="1" w:tentative="0">
      <w:start w:val="1"/>
      <w:numFmt w:val="lowerLetter"/>
      <w:lvlText w:val="%2)"/>
      <w:lvlJc w:val="left"/>
      <w:pPr>
        <w:ind w:left="1291" w:hanging="420"/>
      </w:pPr>
    </w:lvl>
    <w:lvl w:ilvl="2" w:tentative="0">
      <w:start w:val="1"/>
      <w:numFmt w:val="lowerRoman"/>
      <w:lvlText w:val="%3."/>
      <w:lvlJc w:val="right"/>
      <w:pPr>
        <w:ind w:left="1711" w:hanging="420"/>
      </w:pPr>
    </w:lvl>
    <w:lvl w:ilvl="3" w:tentative="0">
      <w:start w:val="1"/>
      <w:numFmt w:val="decimal"/>
      <w:lvlText w:val="%4."/>
      <w:lvlJc w:val="left"/>
      <w:pPr>
        <w:ind w:left="2131" w:hanging="420"/>
      </w:pPr>
    </w:lvl>
    <w:lvl w:ilvl="4" w:tentative="0">
      <w:start w:val="1"/>
      <w:numFmt w:val="lowerLetter"/>
      <w:lvlText w:val="%5)"/>
      <w:lvlJc w:val="left"/>
      <w:pPr>
        <w:ind w:left="2551" w:hanging="420"/>
      </w:pPr>
    </w:lvl>
    <w:lvl w:ilvl="5" w:tentative="0">
      <w:start w:val="1"/>
      <w:numFmt w:val="lowerRoman"/>
      <w:lvlText w:val="%6."/>
      <w:lvlJc w:val="right"/>
      <w:pPr>
        <w:ind w:left="2971" w:hanging="420"/>
      </w:pPr>
    </w:lvl>
    <w:lvl w:ilvl="6" w:tentative="0">
      <w:start w:val="1"/>
      <w:numFmt w:val="decimal"/>
      <w:lvlText w:val="%7."/>
      <w:lvlJc w:val="left"/>
      <w:pPr>
        <w:ind w:left="3391" w:hanging="420"/>
      </w:pPr>
    </w:lvl>
    <w:lvl w:ilvl="7" w:tentative="0">
      <w:start w:val="1"/>
      <w:numFmt w:val="lowerLetter"/>
      <w:lvlText w:val="%8)"/>
      <w:lvlJc w:val="left"/>
      <w:pPr>
        <w:ind w:left="3811" w:hanging="420"/>
      </w:pPr>
    </w:lvl>
    <w:lvl w:ilvl="8" w:tentative="0">
      <w:start w:val="1"/>
      <w:numFmt w:val="lowerRoman"/>
      <w:lvlText w:val="%9."/>
      <w:lvlJc w:val="right"/>
      <w:pPr>
        <w:ind w:left="4231" w:hanging="420"/>
      </w:pPr>
    </w:lvl>
  </w:abstractNum>
  <w:abstractNum w:abstractNumId="2">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3">
    <w:nsid w:val="22C788AD"/>
    <w:multiLevelType w:val="singleLevel"/>
    <w:tmpl w:val="22C788AD"/>
    <w:lvl w:ilvl="0" w:tentative="0">
      <w:start w:val="1"/>
      <w:numFmt w:val="decimal"/>
      <w:suff w:val="nothing"/>
      <w:lvlText w:val="%1、"/>
      <w:lvlJc w:val="left"/>
    </w:lvl>
  </w:abstractNum>
  <w:abstractNum w:abstractNumId="4">
    <w:nsid w:val="25E89503"/>
    <w:multiLevelType w:val="singleLevel"/>
    <w:tmpl w:val="25E89503"/>
    <w:lvl w:ilvl="0" w:tentative="0">
      <w:start w:val="1"/>
      <w:numFmt w:val="decimal"/>
      <w:lvlText w:val="%1."/>
      <w:lvlJc w:val="left"/>
      <w:pPr>
        <w:ind w:left="425" w:hanging="425"/>
      </w:pPr>
      <w:rPr>
        <w:rFonts w:hint="default"/>
      </w:rPr>
    </w:lvl>
  </w:abstractNum>
  <w:abstractNum w:abstractNumId="5">
    <w:nsid w:val="3CFE95EC"/>
    <w:multiLevelType w:val="singleLevel"/>
    <w:tmpl w:val="3CFE95EC"/>
    <w:lvl w:ilvl="0" w:tentative="0">
      <w:start w:val="1"/>
      <w:numFmt w:val="decimal"/>
      <w:lvlText w:val="%1."/>
      <w:lvlJc w:val="left"/>
      <w:pPr>
        <w:ind w:left="425" w:hanging="425"/>
      </w:pPr>
      <w:rPr>
        <w:rFonts w:hint="default"/>
      </w:rPr>
    </w:lvl>
  </w:abstractNum>
  <w:abstractNum w:abstractNumId="6">
    <w:nsid w:val="3EA3FCEC"/>
    <w:multiLevelType w:val="singleLevel"/>
    <w:tmpl w:val="3EA3FCEC"/>
    <w:lvl w:ilvl="0" w:tentative="0">
      <w:start w:val="1"/>
      <w:numFmt w:val="decimal"/>
      <w:lvlText w:val="%1."/>
      <w:lvlJc w:val="left"/>
      <w:pPr>
        <w:ind w:left="425" w:hanging="425"/>
      </w:pPr>
      <w:rPr>
        <w:rFonts w:hint="default"/>
      </w:rPr>
    </w:lvl>
  </w:abstractNum>
  <w:abstractNum w:abstractNumId="7">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7"/>
  </w:num>
  <w:num w:numId="2">
    <w:abstractNumId w:val="4"/>
  </w:num>
  <w:num w:numId="3">
    <w:abstractNumId w:val="0"/>
  </w:num>
  <w:num w:numId="4">
    <w:abstractNumId w:val="1"/>
  </w:num>
  <w:num w:numId="5">
    <w:abstractNumId w:val="2"/>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5F707A"/>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E40305"/>
    <w:rsid w:val="024334D6"/>
    <w:rsid w:val="02496E5B"/>
    <w:rsid w:val="025F7939"/>
    <w:rsid w:val="035C59BA"/>
    <w:rsid w:val="036E6556"/>
    <w:rsid w:val="03787402"/>
    <w:rsid w:val="03DB735F"/>
    <w:rsid w:val="040965EA"/>
    <w:rsid w:val="04671BCA"/>
    <w:rsid w:val="050745D7"/>
    <w:rsid w:val="0527753F"/>
    <w:rsid w:val="05344A54"/>
    <w:rsid w:val="054303A7"/>
    <w:rsid w:val="05697273"/>
    <w:rsid w:val="05B00BEB"/>
    <w:rsid w:val="05E93F6C"/>
    <w:rsid w:val="06231E53"/>
    <w:rsid w:val="065C7CD0"/>
    <w:rsid w:val="06EA6017"/>
    <w:rsid w:val="0700527B"/>
    <w:rsid w:val="07040FC6"/>
    <w:rsid w:val="07985BE3"/>
    <w:rsid w:val="07F948C6"/>
    <w:rsid w:val="087B16EE"/>
    <w:rsid w:val="08D200D2"/>
    <w:rsid w:val="091B55B7"/>
    <w:rsid w:val="09667D20"/>
    <w:rsid w:val="09670FEB"/>
    <w:rsid w:val="0A4F22B8"/>
    <w:rsid w:val="0B284DF4"/>
    <w:rsid w:val="0B3C1DD2"/>
    <w:rsid w:val="0BE85250"/>
    <w:rsid w:val="0C6B700A"/>
    <w:rsid w:val="0CB95D5D"/>
    <w:rsid w:val="0D3D2C6D"/>
    <w:rsid w:val="0E281839"/>
    <w:rsid w:val="0E5D15E1"/>
    <w:rsid w:val="0EBE7A58"/>
    <w:rsid w:val="0EE01230"/>
    <w:rsid w:val="0EFD4FFF"/>
    <w:rsid w:val="0F117DCD"/>
    <w:rsid w:val="0F4B3CD6"/>
    <w:rsid w:val="0FD94312"/>
    <w:rsid w:val="10C87736"/>
    <w:rsid w:val="10DC1407"/>
    <w:rsid w:val="11292507"/>
    <w:rsid w:val="11864ECE"/>
    <w:rsid w:val="12156905"/>
    <w:rsid w:val="122A1C35"/>
    <w:rsid w:val="12B95BF5"/>
    <w:rsid w:val="135E1E85"/>
    <w:rsid w:val="13BD5EA0"/>
    <w:rsid w:val="154F6BFC"/>
    <w:rsid w:val="15C7186C"/>
    <w:rsid w:val="160D0C13"/>
    <w:rsid w:val="161A4883"/>
    <w:rsid w:val="169053D2"/>
    <w:rsid w:val="16986008"/>
    <w:rsid w:val="174E5C03"/>
    <w:rsid w:val="18064C3E"/>
    <w:rsid w:val="182D3E1E"/>
    <w:rsid w:val="189A656C"/>
    <w:rsid w:val="18C20124"/>
    <w:rsid w:val="192750FA"/>
    <w:rsid w:val="19377F15"/>
    <w:rsid w:val="196B12AE"/>
    <w:rsid w:val="199D5E15"/>
    <w:rsid w:val="19C009DD"/>
    <w:rsid w:val="1A57149E"/>
    <w:rsid w:val="1B0B3A82"/>
    <w:rsid w:val="1B2A5B2D"/>
    <w:rsid w:val="1C5924DA"/>
    <w:rsid w:val="1D73527E"/>
    <w:rsid w:val="1D9144F9"/>
    <w:rsid w:val="1E7D770C"/>
    <w:rsid w:val="1E8756B5"/>
    <w:rsid w:val="1F8706FA"/>
    <w:rsid w:val="1FBC679D"/>
    <w:rsid w:val="2017241C"/>
    <w:rsid w:val="20184CDF"/>
    <w:rsid w:val="20270A5D"/>
    <w:rsid w:val="203E197C"/>
    <w:rsid w:val="20E177D6"/>
    <w:rsid w:val="21446D16"/>
    <w:rsid w:val="2174166C"/>
    <w:rsid w:val="217C07D2"/>
    <w:rsid w:val="217D3645"/>
    <w:rsid w:val="21FD3617"/>
    <w:rsid w:val="22472550"/>
    <w:rsid w:val="22552CBE"/>
    <w:rsid w:val="22605719"/>
    <w:rsid w:val="22A24F77"/>
    <w:rsid w:val="23181D37"/>
    <w:rsid w:val="238751DA"/>
    <w:rsid w:val="244B3CF1"/>
    <w:rsid w:val="24E43DBE"/>
    <w:rsid w:val="25460C19"/>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802899"/>
    <w:rsid w:val="2B954437"/>
    <w:rsid w:val="2BD922DF"/>
    <w:rsid w:val="2BDD1053"/>
    <w:rsid w:val="2BFC5660"/>
    <w:rsid w:val="2C0A0A9D"/>
    <w:rsid w:val="2CD132E0"/>
    <w:rsid w:val="2D1A0F52"/>
    <w:rsid w:val="2D284A8B"/>
    <w:rsid w:val="2D6A07AF"/>
    <w:rsid w:val="2E1B79DD"/>
    <w:rsid w:val="2E1C46A1"/>
    <w:rsid w:val="2E466964"/>
    <w:rsid w:val="2EAB453D"/>
    <w:rsid w:val="2EBE55DC"/>
    <w:rsid w:val="2FB503ED"/>
    <w:rsid w:val="2FF53A30"/>
    <w:rsid w:val="30761B60"/>
    <w:rsid w:val="307B3985"/>
    <w:rsid w:val="32A21206"/>
    <w:rsid w:val="32DC238B"/>
    <w:rsid w:val="33082574"/>
    <w:rsid w:val="335D48B6"/>
    <w:rsid w:val="33AD5CCD"/>
    <w:rsid w:val="33BD4484"/>
    <w:rsid w:val="34290233"/>
    <w:rsid w:val="347F70CA"/>
    <w:rsid w:val="34B20890"/>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88F6429"/>
    <w:rsid w:val="39092C49"/>
    <w:rsid w:val="390D05F3"/>
    <w:rsid w:val="39154859"/>
    <w:rsid w:val="39A65336"/>
    <w:rsid w:val="3A254A58"/>
    <w:rsid w:val="3B641245"/>
    <w:rsid w:val="3B974891"/>
    <w:rsid w:val="3BD32B39"/>
    <w:rsid w:val="3BD3635B"/>
    <w:rsid w:val="3BD57A16"/>
    <w:rsid w:val="3BE542F7"/>
    <w:rsid w:val="3C8940AC"/>
    <w:rsid w:val="3C9D7007"/>
    <w:rsid w:val="3D143750"/>
    <w:rsid w:val="3D2D0DB8"/>
    <w:rsid w:val="3D3376B7"/>
    <w:rsid w:val="3D392B43"/>
    <w:rsid w:val="3D7034A4"/>
    <w:rsid w:val="3D9A7125"/>
    <w:rsid w:val="3D9F23DF"/>
    <w:rsid w:val="3DC32556"/>
    <w:rsid w:val="3DF9126A"/>
    <w:rsid w:val="3E024C33"/>
    <w:rsid w:val="3E555188"/>
    <w:rsid w:val="3FB1789D"/>
    <w:rsid w:val="40053050"/>
    <w:rsid w:val="406D2832"/>
    <w:rsid w:val="4088349B"/>
    <w:rsid w:val="409F5294"/>
    <w:rsid w:val="40BE68B1"/>
    <w:rsid w:val="411917A9"/>
    <w:rsid w:val="411B17E9"/>
    <w:rsid w:val="4125092B"/>
    <w:rsid w:val="416634E9"/>
    <w:rsid w:val="417A209D"/>
    <w:rsid w:val="41AE658A"/>
    <w:rsid w:val="41E36304"/>
    <w:rsid w:val="41EF4DD7"/>
    <w:rsid w:val="441402AC"/>
    <w:rsid w:val="443A10E4"/>
    <w:rsid w:val="445563DC"/>
    <w:rsid w:val="44920E3D"/>
    <w:rsid w:val="44E021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C959A5"/>
    <w:rsid w:val="4ACD7EC8"/>
    <w:rsid w:val="4AF86336"/>
    <w:rsid w:val="4B483E4E"/>
    <w:rsid w:val="4B72085D"/>
    <w:rsid w:val="4BB37A71"/>
    <w:rsid w:val="4C1C5438"/>
    <w:rsid w:val="4C522092"/>
    <w:rsid w:val="4C6912ED"/>
    <w:rsid w:val="4C6C5654"/>
    <w:rsid w:val="4C70066A"/>
    <w:rsid w:val="4CF96DDB"/>
    <w:rsid w:val="4DC13281"/>
    <w:rsid w:val="4DC74CFA"/>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B76DBB"/>
    <w:rsid w:val="51F46063"/>
    <w:rsid w:val="5248023B"/>
    <w:rsid w:val="528251F9"/>
    <w:rsid w:val="528725E8"/>
    <w:rsid w:val="52C736E5"/>
    <w:rsid w:val="52F34AF7"/>
    <w:rsid w:val="531F0A38"/>
    <w:rsid w:val="53396895"/>
    <w:rsid w:val="53431530"/>
    <w:rsid w:val="534C23F8"/>
    <w:rsid w:val="53F263EE"/>
    <w:rsid w:val="53F35348"/>
    <w:rsid w:val="540B32D4"/>
    <w:rsid w:val="542D0023"/>
    <w:rsid w:val="554A0437"/>
    <w:rsid w:val="556B2F42"/>
    <w:rsid w:val="559614AD"/>
    <w:rsid w:val="55EB13B4"/>
    <w:rsid w:val="56426A18"/>
    <w:rsid w:val="568D1040"/>
    <w:rsid w:val="56C108C3"/>
    <w:rsid w:val="56E63BF6"/>
    <w:rsid w:val="56E909D1"/>
    <w:rsid w:val="570012C4"/>
    <w:rsid w:val="571A209E"/>
    <w:rsid w:val="57A447E2"/>
    <w:rsid w:val="57D57FE5"/>
    <w:rsid w:val="57F349B4"/>
    <w:rsid w:val="580C21B8"/>
    <w:rsid w:val="58FE0556"/>
    <w:rsid w:val="59130BF2"/>
    <w:rsid w:val="5A701D45"/>
    <w:rsid w:val="5AB94CB0"/>
    <w:rsid w:val="5AE2191C"/>
    <w:rsid w:val="5AF447C8"/>
    <w:rsid w:val="5B42243D"/>
    <w:rsid w:val="5B750472"/>
    <w:rsid w:val="5BE36DF7"/>
    <w:rsid w:val="5C2259A7"/>
    <w:rsid w:val="5CB02E72"/>
    <w:rsid w:val="5CBB7096"/>
    <w:rsid w:val="5CC65C09"/>
    <w:rsid w:val="5CF94D09"/>
    <w:rsid w:val="5D10034F"/>
    <w:rsid w:val="5D1D108E"/>
    <w:rsid w:val="5D64629B"/>
    <w:rsid w:val="5DF52D98"/>
    <w:rsid w:val="5E8F426F"/>
    <w:rsid w:val="5F5E0D69"/>
    <w:rsid w:val="5FB952F7"/>
    <w:rsid w:val="5FD04807"/>
    <w:rsid w:val="5FE21A2D"/>
    <w:rsid w:val="5FEA4840"/>
    <w:rsid w:val="601D1674"/>
    <w:rsid w:val="602A4AFA"/>
    <w:rsid w:val="60357077"/>
    <w:rsid w:val="60471AE6"/>
    <w:rsid w:val="60740EEE"/>
    <w:rsid w:val="611E5CEA"/>
    <w:rsid w:val="612A7B96"/>
    <w:rsid w:val="615A3E4F"/>
    <w:rsid w:val="61F10B38"/>
    <w:rsid w:val="62AE4CC2"/>
    <w:rsid w:val="62DC4D09"/>
    <w:rsid w:val="63296D0D"/>
    <w:rsid w:val="633E435B"/>
    <w:rsid w:val="63EF4A27"/>
    <w:rsid w:val="63F04F4C"/>
    <w:rsid w:val="647C0CCA"/>
    <w:rsid w:val="64AE1D63"/>
    <w:rsid w:val="65190B34"/>
    <w:rsid w:val="65E34F6C"/>
    <w:rsid w:val="6617424D"/>
    <w:rsid w:val="66175FF4"/>
    <w:rsid w:val="66B72420"/>
    <w:rsid w:val="67BF47DA"/>
    <w:rsid w:val="67CF51D0"/>
    <w:rsid w:val="683672D1"/>
    <w:rsid w:val="68C1350F"/>
    <w:rsid w:val="68D90C50"/>
    <w:rsid w:val="68DD1A43"/>
    <w:rsid w:val="690F34D8"/>
    <w:rsid w:val="695159F2"/>
    <w:rsid w:val="69676537"/>
    <w:rsid w:val="699818E6"/>
    <w:rsid w:val="69B1345E"/>
    <w:rsid w:val="69E85F1D"/>
    <w:rsid w:val="69F735B9"/>
    <w:rsid w:val="6A7D6D4C"/>
    <w:rsid w:val="6ACC4333"/>
    <w:rsid w:val="6AE9343E"/>
    <w:rsid w:val="6B160115"/>
    <w:rsid w:val="6B375F4D"/>
    <w:rsid w:val="6B5E27A7"/>
    <w:rsid w:val="6B9F3563"/>
    <w:rsid w:val="6C03115B"/>
    <w:rsid w:val="6C286BB6"/>
    <w:rsid w:val="6C4C099C"/>
    <w:rsid w:val="6C5A184B"/>
    <w:rsid w:val="6C917EB1"/>
    <w:rsid w:val="6DE56FB8"/>
    <w:rsid w:val="6E05155A"/>
    <w:rsid w:val="6EAF1D97"/>
    <w:rsid w:val="6EC36C53"/>
    <w:rsid w:val="6F0012B4"/>
    <w:rsid w:val="6F273727"/>
    <w:rsid w:val="6F4F3AEB"/>
    <w:rsid w:val="6F7777CC"/>
    <w:rsid w:val="700004A3"/>
    <w:rsid w:val="70352843"/>
    <w:rsid w:val="70660F19"/>
    <w:rsid w:val="71351F1E"/>
    <w:rsid w:val="71BE1884"/>
    <w:rsid w:val="72391D4A"/>
    <w:rsid w:val="728B044D"/>
    <w:rsid w:val="7292185F"/>
    <w:rsid w:val="729B0878"/>
    <w:rsid w:val="72BF0FB5"/>
    <w:rsid w:val="730E02F2"/>
    <w:rsid w:val="73137852"/>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C0F46CC"/>
    <w:rsid w:val="7D5B4DC8"/>
    <w:rsid w:val="7D5E2375"/>
    <w:rsid w:val="7DD5687F"/>
    <w:rsid w:val="7DEE2E3F"/>
    <w:rsid w:val="7E871BDF"/>
    <w:rsid w:val="7E9B3329"/>
    <w:rsid w:val="7EFA6752"/>
    <w:rsid w:val="7F0C439C"/>
    <w:rsid w:val="7F2218F7"/>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4">
    <w:name w:val="Default Paragraph Font"/>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Plain Text"/>
    <w:basedOn w:val="1"/>
    <w:autoRedefine/>
    <w:qFormat/>
    <w:uiPriority w:val="0"/>
    <w:rPr>
      <w:rFonts w:ascii="宋体" w:hAnsi="Courier New"/>
      <w:szCs w:val="20"/>
    </w:rPr>
  </w:style>
  <w:style w:type="paragraph" w:styleId="6">
    <w:name w:val="Balloon Text"/>
    <w:basedOn w:val="1"/>
    <w:autoRedefine/>
    <w:semiHidden/>
    <w:qFormat/>
    <w:uiPriority w:val="0"/>
    <w:rPr>
      <w:sz w:val="18"/>
      <w:szCs w:val="18"/>
    </w:rPr>
  </w:style>
  <w:style w:type="paragraph" w:styleId="7">
    <w:name w:val="footer"/>
    <w:basedOn w:val="1"/>
    <w:link w:val="31"/>
    <w:autoRedefine/>
    <w:qFormat/>
    <w:uiPriority w:val="0"/>
    <w:pPr>
      <w:tabs>
        <w:tab w:val="center" w:pos="4153"/>
        <w:tab w:val="right" w:pos="8306"/>
      </w:tabs>
      <w:snapToGrid w:val="0"/>
      <w:jc w:val="left"/>
    </w:pPr>
    <w:rPr>
      <w:sz w:val="18"/>
      <w:szCs w:val="18"/>
    </w:rPr>
  </w:style>
  <w:style w:type="paragraph" w:styleId="8">
    <w:name w:val="header"/>
    <w:basedOn w:val="1"/>
    <w:link w:val="29"/>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0">
    <w:name w:val="Normal (Web)"/>
    <w:basedOn w:val="1"/>
    <w:autoRedefine/>
    <w:qFormat/>
    <w:uiPriority w:val="0"/>
    <w:pPr>
      <w:jc w:val="left"/>
    </w:pPr>
    <w:rPr>
      <w:kern w:val="0"/>
      <w:sz w:val="24"/>
    </w:rPr>
  </w:style>
  <w:style w:type="paragraph" w:styleId="11">
    <w:name w:val="annotation subject"/>
    <w:basedOn w:val="4"/>
    <w:next w:val="4"/>
    <w:autoRedefine/>
    <w:semiHidden/>
    <w:qFormat/>
    <w:uiPriority w:val="0"/>
    <w:rPr>
      <w:b/>
      <w:bCs/>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autoRedefine/>
    <w:qFormat/>
    <w:uiPriority w:val="22"/>
    <w:rPr>
      <w:b/>
    </w:rPr>
  </w:style>
  <w:style w:type="character" w:styleId="16">
    <w:name w:val="FollowedHyperlink"/>
    <w:basedOn w:val="14"/>
    <w:autoRedefine/>
    <w:qFormat/>
    <w:uiPriority w:val="0"/>
    <w:rPr>
      <w:color w:val="4879E4"/>
      <w:u w:val="none"/>
    </w:rPr>
  </w:style>
  <w:style w:type="character" w:styleId="17">
    <w:name w:val="Emphasis"/>
    <w:basedOn w:val="14"/>
    <w:autoRedefine/>
    <w:qFormat/>
    <w:uiPriority w:val="0"/>
    <w:rPr>
      <w:b/>
    </w:rPr>
  </w:style>
  <w:style w:type="character" w:styleId="18">
    <w:name w:val="HTML Definition"/>
    <w:basedOn w:val="14"/>
    <w:autoRedefine/>
    <w:qFormat/>
    <w:uiPriority w:val="0"/>
  </w:style>
  <w:style w:type="character" w:styleId="19">
    <w:name w:val="HTML Variable"/>
    <w:basedOn w:val="14"/>
    <w:autoRedefine/>
    <w:qFormat/>
    <w:uiPriority w:val="0"/>
  </w:style>
  <w:style w:type="character" w:styleId="20">
    <w:name w:val="Hyperlink"/>
    <w:basedOn w:val="14"/>
    <w:autoRedefine/>
    <w:qFormat/>
    <w:uiPriority w:val="0"/>
    <w:rPr>
      <w:color w:val="0000FF"/>
      <w:u w:val="none"/>
    </w:rPr>
  </w:style>
  <w:style w:type="character" w:styleId="21">
    <w:name w:val="HTML Code"/>
    <w:basedOn w:val="14"/>
    <w:autoRedefine/>
    <w:qFormat/>
    <w:uiPriority w:val="0"/>
    <w:rPr>
      <w:rFonts w:ascii="Courier New" w:hAnsi="Courier New"/>
      <w:sz w:val="20"/>
    </w:rPr>
  </w:style>
  <w:style w:type="character" w:styleId="22">
    <w:name w:val="annotation reference"/>
    <w:basedOn w:val="14"/>
    <w:autoRedefine/>
    <w:semiHidden/>
    <w:qFormat/>
    <w:uiPriority w:val="0"/>
    <w:rPr>
      <w:sz w:val="21"/>
      <w:szCs w:val="21"/>
    </w:rPr>
  </w:style>
  <w:style w:type="character" w:styleId="23">
    <w:name w:val="HTML Cite"/>
    <w:basedOn w:val="14"/>
    <w:autoRedefine/>
    <w:qFormat/>
    <w:uiPriority w:val="0"/>
  </w:style>
  <w:style w:type="character" w:styleId="24">
    <w:name w:val="HTML Keyboard"/>
    <w:basedOn w:val="14"/>
    <w:autoRedefine/>
    <w:qFormat/>
    <w:uiPriority w:val="0"/>
    <w:rPr>
      <w:rFonts w:ascii="Courier New" w:hAnsi="Courier New"/>
      <w:sz w:val="20"/>
    </w:rPr>
  </w:style>
  <w:style w:type="character" w:styleId="25">
    <w:name w:val="HTML Sample"/>
    <w:basedOn w:val="14"/>
    <w:autoRedefine/>
    <w:qFormat/>
    <w:uiPriority w:val="0"/>
    <w:rPr>
      <w:rFonts w:ascii="Courier New" w:hAnsi="Courier New"/>
    </w:rPr>
  </w:style>
  <w:style w:type="paragraph" w:customStyle="1" w:styleId="26">
    <w:name w:val="列出段落1"/>
    <w:basedOn w:val="1"/>
    <w:autoRedefine/>
    <w:qFormat/>
    <w:uiPriority w:val="34"/>
    <w:pPr>
      <w:ind w:firstLine="420" w:firstLineChars="200"/>
    </w:pPr>
  </w:style>
  <w:style w:type="character" w:customStyle="1" w:styleId="27">
    <w:name w:val="hover8"/>
    <w:basedOn w:val="14"/>
    <w:autoRedefine/>
    <w:qFormat/>
    <w:uiPriority w:val="0"/>
    <w:rPr>
      <w:shd w:val="clear" w:color="auto" w:fill="EEEEEE"/>
    </w:rPr>
  </w:style>
  <w:style w:type="character" w:customStyle="1" w:styleId="28">
    <w:name w:val="old"/>
    <w:basedOn w:val="14"/>
    <w:autoRedefine/>
    <w:qFormat/>
    <w:uiPriority w:val="0"/>
    <w:rPr>
      <w:color w:val="999999"/>
    </w:rPr>
  </w:style>
  <w:style w:type="character" w:customStyle="1" w:styleId="29">
    <w:name w:val="页眉 Char"/>
    <w:link w:val="8"/>
    <w:autoRedefine/>
    <w:qFormat/>
    <w:uiPriority w:val="0"/>
    <w:rPr>
      <w:rFonts w:ascii="Calibri" w:hAnsi="Calibri"/>
      <w:kern w:val="2"/>
      <w:sz w:val="18"/>
      <w:szCs w:val="18"/>
    </w:rPr>
  </w:style>
  <w:style w:type="character" w:customStyle="1" w:styleId="30">
    <w:name w:val="first-child"/>
    <w:basedOn w:val="14"/>
    <w:autoRedefine/>
    <w:qFormat/>
    <w:uiPriority w:val="0"/>
  </w:style>
  <w:style w:type="character" w:customStyle="1" w:styleId="31">
    <w:name w:val="页脚 Char"/>
    <w:link w:val="7"/>
    <w:autoRedefine/>
    <w:qFormat/>
    <w:uiPriority w:val="0"/>
    <w:rPr>
      <w:rFonts w:ascii="Calibri" w:hAnsi="Calibri"/>
      <w:kern w:val="2"/>
      <w:sz w:val="18"/>
      <w:szCs w:val="18"/>
    </w:rPr>
  </w:style>
  <w:style w:type="character" w:customStyle="1" w:styleId="32">
    <w:name w:val="active1"/>
    <w:basedOn w:val="14"/>
    <w:autoRedefine/>
    <w:qFormat/>
    <w:uiPriority w:val="0"/>
  </w:style>
  <w:style w:type="character" w:customStyle="1" w:styleId="33">
    <w:name w:val="dbyear"/>
    <w:basedOn w:val="14"/>
    <w:autoRedefine/>
    <w:qFormat/>
    <w:uiPriority w:val="0"/>
  </w:style>
  <w:style w:type="character" w:customStyle="1" w:styleId="34">
    <w:name w:val="dbdate"/>
    <w:basedOn w:val="14"/>
    <w:autoRedefine/>
    <w:qFormat/>
    <w:uiPriority w:val="0"/>
    <w:rPr>
      <w:bdr w:val="single" w:color="E8EDF6" w:sz="4" w:space="0"/>
    </w:rPr>
  </w:style>
  <w:style w:type="character" w:customStyle="1" w:styleId="35">
    <w:name w:val="new"/>
    <w:basedOn w:val="14"/>
    <w:autoRedefine/>
    <w:qFormat/>
    <w:uiPriority w:val="0"/>
    <w:rPr>
      <w:color w:val="999999"/>
    </w:rPr>
  </w:style>
  <w:style w:type="character" w:customStyle="1" w:styleId="36">
    <w:name w:val="last-child1"/>
    <w:basedOn w:val="14"/>
    <w:autoRedefine/>
    <w:qFormat/>
    <w:uiPriority w:val="0"/>
    <w:rPr>
      <w:color w:val="787E94"/>
    </w:rPr>
  </w:style>
  <w:style w:type="character" w:customStyle="1" w:styleId="37">
    <w:name w:val="opt2"/>
    <w:basedOn w:val="14"/>
    <w:autoRedefine/>
    <w:qFormat/>
    <w:uiPriority w:val="0"/>
  </w:style>
  <w:style w:type="character" w:customStyle="1" w:styleId="38">
    <w:name w:val="layui-this"/>
    <w:basedOn w:val="14"/>
    <w:autoRedefine/>
    <w:qFormat/>
    <w:uiPriority w:val="0"/>
    <w:rPr>
      <w:bdr w:val="single" w:color="EEEEEE" w:sz="4" w:space="0"/>
      <w:shd w:val="clear" w:color="auto" w:fill="FFFFFF"/>
    </w:rPr>
  </w:style>
  <w:style w:type="character" w:customStyle="1" w:styleId="39">
    <w:name w:val="half"/>
    <w:basedOn w:val="14"/>
    <w:autoRedefine/>
    <w:qFormat/>
    <w:uiPriority w:val="0"/>
  </w:style>
  <w:style w:type="character" w:customStyle="1" w:styleId="40">
    <w:name w:val="focused"/>
    <w:basedOn w:val="14"/>
    <w:autoRedefine/>
    <w:qFormat/>
    <w:uiPriority w:val="0"/>
    <w:rPr>
      <w:shd w:val="clear" w:color="auto" w:fill="EEEEEE"/>
    </w:rPr>
  </w:style>
  <w:style w:type="character" w:customStyle="1" w:styleId="41">
    <w:name w:val="on"/>
    <w:basedOn w:val="14"/>
    <w:autoRedefine/>
    <w:qFormat/>
    <w:uiPriority w:val="0"/>
  </w:style>
  <w:style w:type="character" w:customStyle="1" w:styleId="42">
    <w:name w:val="active"/>
    <w:basedOn w:val="14"/>
    <w:autoRedefine/>
    <w:qFormat/>
    <w:uiPriority w:val="0"/>
  </w:style>
  <w:style w:type="character" w:customStyle="1" w:styleId="43">
    <w:name w:val="last-child"/>
    <w:basedOn w:val="14"/>
    <w:autoRedefine/>
    <w:qFormat/>
    <w:uiPriority w:val="0"/>
    <w:rPr>
      <w:color w:val="787E94"/>
    </w:rPr>
  </w:style>
  <w:style w:type="character" w:customStyle="1" w:styleId="44">
    <w:name w:val="last-child2"/>
    <w:basedOn w:val="14"/>
    <w:autoRedefine/>
    <w:qFormat/>
    <w:uiPriority w:val="0"/>
    <w:rPr>
      <w:color w:val="787E94"/>
    </w:rPr>
  </w:style>
  <w:style w:type="paragraph" w:customStyle="1" w:styleId="45">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6">
    <w:name w:val="font41"/>
    <w:basedOn w:val="14"/>
    <w:autoRedefine/>
    <w:qFormat/>
    <w:uiPriority w:val="0"/>
    <w:rPr>
      <w:rFonts w:hint="eastAsia" w:ascii="宋体" w:hAnsi="宋体" w:eastAsia="宋体" w:cs="宋体"/>
      <w:color w:val="000000"/>
      <w:sz w:val="20"/>
      <w:szCs w:val="20"/>
      <w:u w:val="none"/>
    </w:rPr>
  </w:style>
  <w:style w:type="character" w:customStyle="1" w:styleId="47">
    <w:name w:val="font31"/>
    <w:basedOn w:val="14"/>
    <w:autoRedefine/>
    <w:qFormat/>
    <w:uiPriority w:val="0"/>
    <w:rPr>
      <w:rFonts w:hint="eastAsia" w:ascii="宋体" w:hAnsi="宋体" w:eastAsia="宋体" w:cs="宋体"/>
      <w:color w:val="000000"/>
      <w:sz w:val="20"/>
      <w:szCs w:val="20"/>
      <w:u w:val="single"/>
    </w:rPr>
  </w:style>
  <w:style w:type="character" w:customStyle="1" w:styleId="48">
    <w:name w:val="font11"/>
    <w:basedOn w:val="14"/>
    <w:autoRedefine/>
    <w:qFormat/>
    <w:uiPriority w:val="0"/>
    <w:rPr>
      <w:rFonts w:hint="default" w:ascii="Dialog" w:hAnsi="Dialog" w:eastAsia="Dialog" w:cs="Dialog"/>
      <w:color w:val="000000"/>
      <w:sz w:val="22"/>
      <w:szCs w:val="22"/>
      <w:u w:val="none"/>
    </w:rPr>
  </w:style>
  <w:style w:type="character" w:customStyle="1" w:styleId="49">
    <w:name w:val="font21"/>
    <w:basedOn w:val="14"/>
    <w:autoRedefine/>
    <w:qFormat/>
    <w:uiPriority w:val="0"/>
    <w:rPr>
      <w:rFonts w:hint="eastAsia" w:ascii="宋体" w:hAnsi="宋体" w:eastAsia="宋体" w:cs="宋体"/>
      <w:color w:val="000000"/>
      <w:sz w:val="22"/>
      <w:szCs w:val="22"/>
      <w:u w:val="none"/>
    </w:rPr>
  </w:style>
  <w:style w:type="character" w:customStyle="1" w:styleId="50">
    <w:name w:val="fontstyle01"/>
    <w:basedOn w:val="14"/>
    <w:autoRedefine/>
    <w:qFormat/>
    <w:uiPriority w:val="0"/>
    <w:rPr>
      <w:rFonts w:hint="eastAsia" w:ascii="宋体" w:hAnsi="宋体" w:eastAsia="宋体"/>
      <w:color w:val="0000FF"/>
      <w:sz w:val="18"/>
      <w:szCs w:val="18"/>
    </w:rPr>
  </w:style>
  <w:style w:type="character" w:customStyle="1" w:styleId="51">
    <w:name w:val="font122"/>
    <w:basedOn w:val="14"/>
    <w:qFormat/>
    <w:uiPriority w:val="0"/>
    <w:rPr>
      <w:rFonts w:hint="eastAsia" w:ascii="宋体" w:hAnsi="宋体" w:eastAsia="宋体" w:cs="宋体"/>
      <w:color w:val="203040"/>
      <w:sz w:val="22"/>
      <w:szCs w:val="22"/>
      <w:u w:val="none"/>
    </w:rPr>
  </w:style>
  <w:style w:type="character" w:customStyle="1" w:styleId="52">
    <w:name w:val="font131"/>
    <w:basedOn w:val="14"/>
    <w:qFormat/>
    <w:uiPriority w:val="0"/>
    <w:rPr>
      <w:rFonts w:hint="eastAsia" w:ascii="宋体" w:hAnsi="宋体" w:eastAsia="宋体" w:cs="宋体"/>
      <w:color w:val="000000"/>
      <w:sz w:val="22"/>
      <w:szCs w:val="22"/>
      <w:u w:val="single"/>
    </w:rPr>
  </w:style>
  <w:style w:type="character" w:customStyle="1" w:styleId="53">
    <w:name w:val="font141"/>
    <w:basedOn w:val="14"/>
    <w:qFormat/>
    <w:uiPriority w:val="0"/>
    <w:rPr>
      <w:rFonts w:hint="eastAsia" w:ascii="宋体" w:hAnsi="宋体" w:eastAsia="宋体" w:cs="宋体"/>
      <w:b/>
      <w:bCs/>
      <w:color w:val="000000"/>
      <w:sz w:val="22"/>
      <w:szCs w:val="22"/>
      <w:u w:val="single"/>
    </w:rPr>
  </w:style>
  <w:style w:type="character" w:customStyle="1" w:styleId="54">
    <w:name w:val="font132"/>
    <w:basedOn w:val="14"/>
    <w:qFormat/>
    <w:uiPriority w:val="0"/>
    <w:rPr>
      <w:rFonts w:hint="eastAsia" w:ascii="宋体" w:hAnsi="宋体" w:eastAsia="宋体" w:cs="宋体"/>
      <w:b/>
      <w:bCs/>
      <w:color w:val="000000"/>
      <w:sz w:val="22"/>
      <w:szCs w:val="22"/>
      <w:u w:val="none"/>
    </w:rPr>
  </w:style>
  <w:style w:type="character" w:customStyle="1" w:styleId="55">
    <w:name w:val="font71"/>
    <w:basedOn w:val="14"/>
    <w:qFormat/>
    <w:uiPriority w:val="0"/>
    <w:rPr>
      <w:rFonts w:hint="eastAsia" w:ascii="宋体" w:hAnsi="宋体" w:eastAsia="宋体" w:cs="宋体"/>
      <w:b/>
      <w:bCs/>
      <w:color w:val="000000"/>
      <w:sz w:val="22"/>
      <w:szCs w:val="22"/>
      <w:u w:val="single"/>
    </w:rPr>
  </w:style>
  <w:style w:type="character" w:customStyle="1" w:styleId="56">
    <w:name w:val="font61"/>
    <w:basedOn w:val="14"/>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7ac4a4eb-9d09-4d46-8393-6a5ab3476e74</errorID>
      <errorWord>:</errorWord>
      <group>L1_Punc</group>
      <groupName>标点问题</groupName>
      <ability>L2_Punc</ability>
      <abilityName>标点符号检查</abilityName>
      <candidateList/>
      <explain/>
      <paraID>1E98C9F5</paraID>
      <start>23</start>
      <end>24</end>
      <status>ignored</status>
      <modifiedWord/>
      <trackRevisions>false</trackRevisions>
    </reviewItem>
    <reviewItem>
      <errorID>8edc6aac-d490-40fc-878f-b3e3308bc44e</errorID>
      <errorWord>：</errorWord>
      <group>L1_Format</group>
      <groupName>格式问题</groupName>
      <ability>L2_HalfPunc</ability>
      <abilityName>全半角检查</abilityName>
      <candidateList>
        <item>:</item>
      </candidateList>
      <explain>文本全半角错误。</explain>
      <paraID>7DE559B8</paraID>
      <start>24</start>
      <end>25</end>
      <status>modified</status>
      <modifiedWord>:</modifiedWord>
      <trackRevisions>false</trackRevisions>
    </reviewItem>
    <reviewItem>
      <errorID>b66790ac-e8f3-41c7-bad6-698da34703fa</errorID>
      <errorWord>纸巾</errorWord>
      <group>L1_Word</group>
      <groupName>字词问题</groupName>
      <ability>L2_Typo</ability>
      <abilityName>字词错误</abilityName>
      <candidateList>
        <item>直径</item>
      </candidateList>
      <explain/>
      <paraID>7601558E</paraID>
      <start>5</start>
      <end>7</end>
      <status>modified</status>
      <modifiedWord>直径</modifiedWord>
      <trackRevisions>false</trackRevisions>
    </reviewItem>
    <reviewItem>
      <errorID>cc215b44-dd8f-4e4a-90f7-921adfcc649f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2B6B84D4</paraID>
      <start>0</start>
      <end>2</end>
      <status>modified</status>
      <modifiedWord>1.</modifiedWord>
      <trackRevisions>false</trackRevisions>
    </reviewItem>
    <reviewItem>
      <errorID>14a6782c-db28-4fb6-a427-593bcf18509f</errorID>
      <errorWord>:</errorWord>
      <group>L1_Format</group>
      <groupName>格式问题</groupName>
      <ability>L2_HalfPunc</ability>
      <abilityName>全半角检查</abilityName>
      <candidateList>
        <item>：</item>
      </candidateList>
      <explain>文本全半角错误。</explain>
      <paraID>34C63EC7</paraID>
      <start>5</start>
      <end>6</end>
      <status>modified</status>
      <modifiedWord>：</modifiedWord>
      <trackRevisions>false</trackRevisions>
    </reviewItem>
    <reviewItem>
      <errorID>db99dc63-5f31-4ce3-a428-5b80e4eb17c2</errorID>
      <errorWord>(</errorWord>
      <group>L1_Format</group>
      <groupName>格式问题</groupName>
      <ability>L2_HalfPunc</ability>
      <abilityName>全半角检查</abilityName>
      <candidateList>
        <item>（</item>
      </candidateList>
      <explain>文本全半角错误。</explain>
      <paraID>34C63EC7</paraID>
      <start>15</start>
      <end>16</end>
      <status>modified</status>
      <modifiedWord>（</modifiedWord>
      <trackRevisions>false</trackRevisions>
    </reviewItem>
    <reviewItem>
      <errorID>12d07845-b8ff-43e6-b237-a4146e117b84</errorID>
      <errorWord>)</errorWord>
      <group>L1_Format</group>
      <groupName>格式问题</groupName>
      <ability>L2_HalfPunc</ability>
      <abilityName>全半角检查</abilityName>
      <candidateList>
        <item>）</item>
      </candidateList>
      <explain>文本全半角错误。</explain>
      <paraID>34C63EC7</paraID>
      <start>21</start>
      <end>22</end>
      <status>modified</status>
      <modifiedWord>）</modifiedWord>
      <trackRevisions>false</trackRevisions>
    </reviewItem>
    <reviewItem>
      <errorID>cae7bb6b-c8f8-4e30-a10f-06370a00c660</errorID>
      <errorWord>须</errorWord>
      <group>L1_Word</group>
      <groupName>字词问题</groupName>
      <ability>L2_Typo</ability>
      <abilityName>字词错误</abilityName>
      <candidateList>
        <item>需</item>
      </candidateList>
      <explain>存在发音相同字词的误用。</explain>
      <paraID>52A05A8B</paraID>
      <start>0</start>
      <end>1</end>
      <status>modified</status>
      <modifiedWord>需</modifiedWord>
      <trackRevisions>false</trackRevisions>
    </reviewItem>
    <reviewItem>
      <errorID>b78e1d0e-cf40-4195-9d70-6efe7ebd28d4</errorID>
      <errorWord>,</errorWord>
      <group>L1_Format</group>
      <groupName>格式问题</groupName>
      <ability>L2_HalfPunc</ability>
      <abilityName>全半角检查</abilityName>
      <candidateList>
        <item>，</item>
      </candidateList>
      <explain>文本全半角错误。</explain>
      <paraID>3E247A07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94450df4-8c83-42cc-a652-eb2f8cb37f3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15</Pages>
  <Words>5572</Words>
  <Characters>7033</Characters>
  <Lines>17</Lines>
  <Paragraphs>5</Paragraphs>
  <TotalTime>0</TotalTime>
  <ScaleCrop>false</ScaleCrop>
  <LinksUpToDate>false</LinksUpToDate>
  <CharactersWithSpaces>7749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xyy</cp:lastModifiedBy>
  <cp:lastPrinted>2026-03-30T06:59:00Z</cp:lastPrinted>
  <dcterms:modified xsi:type="dcterms:W3CDTF">2026-07-25T10:09:54Z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DC57CAEA3771478AA89C0173D3A4C893_13</vt:lpwstr>
  </property>
  <property fmtid="{D5CDD505-2E9C-101B-9397-08002B2CF9AE}" pid="4" name="KSOTemplateDocerSaveRecord">
    <vt:lpwstr>eyJoZGlkIjoiZWE4OGQxZGZjNDc1ZjlmODVhNjhhZmQzZGI4M2E3NjYiLCJ1c2VySWQiOiIzOTIyODU1NDQifQ==</vt:lpwstr>
  </property>
</Properties>
</file>