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中山温泉东片区客房改建工程－光纤验收项目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中山温泉东片区客房改建工程－光纤验收项目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中山温泉东片区客房改建工程－光纤验收项目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中山温泉东片区客房改建工程－光纤验收项目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55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528"/>
        <w:gridCol w:w="735"/>
        <w:gridCol w:w="960"/>
        <w:gridCol w:w="1680"/>
        <w:gridCol w:w="4890"/>
      </w:tblGrid>
      <w:tr w14:paraId="4C24E3FC"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E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项目要求</w:t>
            </w:r>
          </w:p>
        </w:tc>
      </w:tr>
      <w:tr w14:paraId="0D0A0BCC"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光纤验收备案检测（含光纤到户、室分覆盖系统）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C3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E5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完成光纤验收备案检测（含光纤到户、室分覆盖系统）并出具检测报告。</w:t>
            </w:r>
          </w:p>
          <w:p w14:paraId="55C2AA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负责电井间机柜线缆整理，达到验收要求。</w:t>
            </w:r>
          </w:p>
          <w:p w14:paraId="5D3BAD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协助验收资料整理、编制及提交。</w:t>
            </w:r>
          </w:p>
          <w:p w14:paraId="237AFE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协助验收工作的推进。</w:t>
            </w:r>
          </w:p>
          <w:p w14:paraId="5BB8CB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检测机构应根据相关标准和规范，针对相关验收备案（含光纤到户、室分覆盖系统）标准进行检测方案的制定，包括检测内容、方法、标准等，确保检测过程科学合理。</w:t>
            </w:r>
          </w:p>
          <w:p w14:paraId="427DEF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检测机构按照检测方案，对项目光纤网络进行全面检测，确保工程符合相关技术规范和标准要求。</w:t>
            </w:r>
          </w:p>
          <w:p w14:paraId="44EEFC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检测机构应当及时整理检测结果，编制检测报告，并将报告提交给竣工验收单位备案。检测报告应包括光纤到户、室分覆盖系统的检测数据、评价结论、存在问题及改进建议等内容，为后续竣工验收提供依据。</w:t>
            </w:r>
          </w:p>
          <w:p w14:paraId="05BB0A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如在检测过程中发现问题或不符合相关规范要求的情况，检测机构应指导竣工验收单位进行整改，并在整改完成后重新进行检测确认，确保问题得到有效解决。</w:t>
            </w:r>
          </w:p>
        </w:tc>
      </w:tr>
      <w:tr w14:paraId="1E8D61AF">
        <w:trPr>
          <w:trHeight w:val="567" w:hRule="atLeast"/>
        </w:trPr>
        <w:tc>
          <w:tcPr>
            <w:tcW w:w="105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1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元；含税率为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71A3BDF0">
        <w:trPr>
          <w:trHeight w:val="567" w:hRule="atLeast"/>
        </w:trPr>
        <w:tc>
          <w:tcPr>
            <w:tcW w:w="105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3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项目完成时间：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日历日（不多于30个日历日）</w:t>
            </w:r>
          </w:p>
        </w:tc>
      </w:tr>
      <w:tr w14:paraId="60CFF380"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9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88E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资质要求：中介服务机构须具备《计量认证证书》（CMA）资质或CNAS资质。</w:t>
            </w:r>
          </w:p>
          <w:p w14:paraId="2A31E5F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项目概况：对项目中山温泉宾馆6号楼、别墅区2至4号别墅、西餐厅拆除重建，对贵宾楼、5号别墅、10至13号别墅进行综合装修改造，项目规划建筑面积约14900平方米。</w:t>
            </w:r>
          </w:p>
          <w:p w14:paraId="67D99D0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供应商在报价前需到现场了解实际情况。</w:t>
            </w:r>
          </w:p>
          <w:p w14:paraId="354A3A2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项目以总包形式报价，包含人工、设备、交通、税费等一切费用</w:t>
            </w:r>
          </w:p>
        </w:tc>
      </w:tr>
    </w:tbl>
    <w:p w14:paraId="666CF0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3197577E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中山温泉东片区客房改建工程－光纤验收项目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中山温泉东片区客房改建工程－光纤验收项目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5578AE"/>
    <w:multiLevelType w:val="singleLevel"/>
    <w:tmpl w:val="AA557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809E385"/>
    <w:multiLevelType w:val="singleLevel"/>
    <w:tmpl w:val="7809E38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7311AA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871BDF"/>
    <w:rsid w:val="7E9B3329"/>
    <w:rsid w:val="7ECE97D2"/>
    <w:rsid w:val="7EFA6752"/>
    <w:rsid w:val="7F0C439C"/>
    <w:rsid w:val="7F2218F7"/>
    <w:rsid w:val="7FB15B31"/>
    <w:rsid w:val="7FBF2EEA"/>
    <w:rsid w:val="7FDA7CCF"/>
    <w:rsid w:val="7FE35884"/>
    <w:rsid w:val="FFFBBA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aa2f9b7d-a23d-4914-a77b-14f0cdfd53bb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7017A8F5</paraID>
      <start>6</start>
      <end>7</end>
      <status>modified</status>
      <modifiedWord>：</modifiedWord>
      <trackRevisions>false</trackRevisions>
    </reviewItem>
    <reviewItem>
      <errorID>ebcba827-880e-4c3d-95fd-2728411128d3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7AA98ADD</paraID>
      <start>13</start>
      <end>14</end>
      <status>modified</status>
      <modifiedWord>－</modifiedWord>
      <trackRevisions>false</trackRevisions>
    </reviewItem>
    <reviewItem>
      <errorID>413934a6-fdc9-4b0b-ae07-2795ee4bcc21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3F9B8707</paraID>
      <start>18</start>
      <end>19</end>
      <status>modified</status>
      <modifiedWord>－</modifiedWord>
      <trackRevisions>false</trackRevisions>
    </reviewItem>
    <reviewItem>
      <errorID>a17d30d4-c759-42c6-b339-c5f64e246dc3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7DB594F3</paraID>
      <start>9</start>
      <end>10</end>
      <status>modified</status>
      <modifiedWord>：</modifiedWord>
      <trackRevisions>false</trackRevisions>
    </reviewItem>
    <reviewItem>
      <errorID>4c864c74-0d17-4f73-b73e-96b21455ad86</errorID>
      <errorWord>（包括但不仅限于</errorWord>
      <group>L1_Word</group>
      <groupName>字词问题</groupName>
      <ability>L2_Typo</ability>
      <abilityName>字词错误</abilityName>
      <candidateList>
        <item>（包括但不限于</item>
      </candidateList>
      <explain/>
      <paraID>3FCF2DC5</paraID>
      <start>6</start>
      <end>13</end>
      <status>modified</status>
      <modifiedWord>（包括但不限于</modifiedWord>
      <trackRevisions>false</trackRevisions>
    </reviewItem>
    <reviewItem>
      <errorID>7caf7ab1-7193-4b7a-a660-c5b587a9c508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23709757</paraID>
      <start>18</start>
      <end>19</end>
      <status>modified</status>
      <modifiedWord>－</modifiedWord>
      <trackRevisions>false</trackRevisions>
    </reviewItem>
    <reviewItem>
      <errorID>4151162b-25d2-4ab6-a6d9-01845e203b0f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19BE2923</paraID>
      <start>19</start>
      <end>20</end>
      <status>modified</status>
      <modifiedWord>－</modifiedWord>
      <trackRevisions>false</trackRevisions>
    </reviewItem>
    <reviewItem>
      <errorID>85690e2e-a19b-4091-b23f-776011719965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715F7672</paraID>
      <start>15</start>
      <end>16</end>
      <status>modified</status>
      <modifiedWord>－</modifiedWord>
      <trackRevisions>false</trackRevisions>
    </reviewItem>
    <reviewItem>
      <errorID>f8d5d311-6206-4e18-a901-c5e6b34668b0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3D59D95E</paraID>
      <start>13</start>
      <end>14</end>
      <status>modified</status>
      <modifiedWord>－</modifiedWord>
      <trackRevisions>false</trackRevisions>
    </reviewItem>
    <reviewItem>
      <errorID>78090118-2b48-4583-a281-d9085b914390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1DF421D6</paraID>
      <start>6</start>
      <end>7</end>
      <status>modified</status>
      <modifiedWord>：</modifiedWord>
      <trackRevisions>false</trackRevisions>
    </reviewItem>
    <reviewItem>
      <errorID>3b9460cd-d035-4c86-a79c-1e92d0e7cdac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1162E94F</paraID>
      <start>34</start>
      <end>35</end>
      <status>modified</status>
      <modifiedWord>－</modifiedWord>
      <trackRevisions>false</trackRevisions>
    </reviewItem>
    <reviewItem>
      <errorID>a1813a6f-83f7-43c3-9aac-f2c503f4c644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53433E5E</paraID>
      <start>34</start>
      <end>35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705c06-87e2-4b80-bb1c-7bfddd480b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1762</Words>
  <Characters>1819</Characters>
  <Lines>17</Lines>
  <Paragraphs>5</Paragraphs>
  <TotalTime>0</TotalTime>
  <ScaleCrop>false</ScaleCrop>
  <LinksUpToDate>false</LinksUpToDate>
  <CharactersWithSpaces>1969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2024-12-25T23:15:00Z</cp:lastPrinted>
  <dcterms:modified xsi:type="dcterms:W3CDTF">2026-08-13T16:34:00Z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4A5A108935CE41CB9C32241AB948D9F7_13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