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0B62D">
      <w:pPr>
        <w:spacing w:line="300" w:lineRule="auto"/>
        <w:rPr>
          <w:rStyle w:val="19"/>
          <w:rFonts w:hint="default"/>
          <w:b/>
          <w:color w:val="auto"/>
          <w:sz w:val="22"/>
          <w:szCs w:val="22"/>
          <w:highlight w:val="none"/>
        </w:rPr>
      </w:pPr>
      <w:r>
        <w:rPr>
          <w:rStyle w:val="19"/>
          <w:rFonts w:hint="eastAsia"/>
          <w:b/>
          <w:color w:val="auto"/>
          <w:sz w:val="22"/>
          <w:szCs w:val="22"/>
          <w:highlight w:val="none"/>
          <w:lang w:val="en-US" w:eastAsia="zh-CN"/>
        </w:rPr>
        <w:t>报价</w:t>
      </w:r>
      <w:r>
        <w:rPr>
          <w:rStyle w:val="19"/>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8"/>
        <w:jc w:val="left"/>
        <w:rPr>
          <w:rFonts w:hint="eastAsia" w:ascii="宋体" w:hAnsi="宋体" w:eastAsia="宋体" w:cs="宋体"/>
          <w:b/>
          <w:sz w:val="48"/>
          <w:szCs w:val="48"/>
          <w:highlight w:val="none"/>
        </w:rPr>
      </w:pPr>
    </w:p>
    <w:p w14:paraId="32C4300F">
      <w:pPr>
        <w:pStyle w:val="8"/>
        <w:jc w:val="left"/>
        <w:rPr>
          <w:rFonts w:hint="eastAsia" w:ascii="宋体" w:hAnsi="宋体" w:eastAsia="宋体" w:cs="宋体"/>
          <w:b/>
          <w:sz w:val="48"/>
          <w:szCs w:val="48"/>
          <w:highlight w:val="none"/>
        </w:rPr>
      </w:pPr>
    </w:p>
    <w:p w14:paraId="1ED81F7D">
      <w:pPr>
        <w:pStyle w:val="8"/>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报价</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8"/>
        <w:jc w:val="left"/>
        <w:rPr>
          <w:rFonts w:hint="eastAsia" w:ascii="Times New Roman" w:hAnsi="Times New Roman"/>
          <w:b/>
          <w:sz w:val="48"/>
          <w:szCs w:val="48"/>
          <w:highlight w:val="none"/>
        </w:rPr>
      </w:pPr>
    </w:p>
    <w:p w14:paraId="25B4BD92">
      <w:pPr>
        <w:pStyle w:val="8"/>
        <w:jc w:val="left"/>
        <w:rPr>
          <w:rFonts w:hint="eastAsia" w:ascii="Times New Roman" w:hAnsi="Times New Roman"/>
          <w:b/>
          <w:sz w:val="48"/>
          <w:szCs w:val="48"/>
          <w:highlight w:val="none"/>
        </w:rPr>
      </w:pPr>
    </w:p>
    <w:p w14:paraId="1702A6EA">
      <w:pPr>
        <w:pStyle w:val="8"/>
        <w:jc w:val="left"/>
        <w:rPr>
          <w:rFonts w:hint="eastAsia" w:ascii="Times New Roman" w:hAnsi="Times New Roman"/>
          <w:b/>
          <w:sz w:val="48"/>
          <w:szCs w:val="48"/>
          <w:highlight w:val="none"/>
        </w:rPr>
      </w:pPr>
    </w:p>
    <w:p w14:paraId="68E7FE68">
      <w:pPr>
        <w:pStyle w:val="8"/>
        <w:jc w:val="left"/>
        <w:rPr>
          <w:rFonts w:hint="eastAsia" w:ascii="Times New Roman" w:hAnsi="Times New Roman"/>
          <w:b/>
          <w:sz w:val="48"/>
          <w:szCs w:val="48"/>
          <w:highlight w:val="none"/>
        </w:rPr>
      </w:pPr>
    </w:p>
    <w:p w14:paraId="7D3CB5E0">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项目名称：中超花园第17幢26套房屋补办证项目</w:t>
      </w:r>
      <w:r>
        <w:rPr>
          <w:rFonts w:hint="eastAsia" w:hAnsi="宋体" w:eastAsia="宋体" w:cs="宋体"/>
          <w:b/>
          <w:sz w:val="28"/>
          <w:szCs w:val="28"/>
          <w:highlight w:val="none"/>
          <w:lang w:eastAsia="zh-CN"/>
        </w:rPr>
        <w:t>设计</w:t>
      </w:r>
      <w:r>
        <w:rPr>
          <w:rFonts w:hint="eastAsia" w:ascii="宋体" w:hAnsi="宋体" w:eastAsia="宋体" w:cs="宋体"/>
          <w:b/>
          <w:sz w:val="28"/>
          <w:szCs w:val="28"/>
          <w:highlight w:val="none"/>
        </w:rPr>
        <w:t>服务</w:t>
      </w:r>
    </w:p>
    <w:p w14:paraId="1146C0FD">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hAnsi="宋体" w:cs="宋体"/>
          <w:b/>
          <w:sz w:val="28"/>
          <w:szCs w:val="28"/>
          <w:highlight w:val="none"/>
          <w:u w:val="single"/>
          <w:lang w:val="en-US" w:eastAsia="zh-CN"/>
        </w:rPr>
      </w:pPr>
      <w:r>
        <w:rPr>
          <w:rFonts w:hint="eastAsia" w:hAnsi="宋体" w:cs="宋体"/>
          <w:b/>
          <w:sz w:val="28"/>
          <w:szCs w:val="28"/>
          <w:highlight w:val="none"/>
          <w:lang w:val="en-US" w:eastAsia="zh-CN"/>
        </w:rPr>
        <w:t>供应商</w:t>
      </w:r>
      <w:r>
        <w:rPr>
          <w:rFonts w:hint="eastAsia" w:ascii="宋体" w:hAnsi="宋体" w:eastAsia="宋体" w:cs="宋体"/>
          <w:b/>
          <w:sz w:val="28"/>
          <w:szCs w:val="28"/>
          <w:highlight w:val="none"/>
        </w:rPr>
        <w:t>名称（加盖公章）：</w:t>
      </w:r>
      <w:r>
        <w:rPr>
          <w:rFonts w:hint="eastAsia" w:ascii="宋体" w:hAnsi="宋体" w:eastAsia="宋体" w:cs="宋体"/>
          <w:b/>
          <w:sz w:val="28"/>
          <w:szCs w:val="28"/>
          <w:highlight w:val="none"/>
          <w:u w:val="single"/>
        </w:rPr>
        <w:t xml:space="preserve"> </w:t>
      </w:r>
      <w:r>
        <w:rPr>
          <w:rFonts w:hint="eastAsia" w:hAnsi="宋体" w:cs="宋体"/>
          <w:b/>
          <w:sz w:val="28"/>
          <w:szCs w:val="28"/>
          <w:highlight w:val="none"/>
          <w:u w:val="single"/>
          <w:lang w:val="en-US" w:eastAsia="zh-CN"/>
        </w:rPr>
        <w:t xml:space="preserve">                                          </w:t>
      </w:r>
    </w:p>
    <w:p w14:paraId="3F018DFF">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default" w:hAnsi="宋体" w:cs="宋体"/>
          <w:b/>
          <w:sz w:val="28"/>
          <w:szCs w:val="28"/>
          <w:highlight w:val="none"/>
          <w:u w:val="single"/>
          <w:lang w:val="en-US" w:eastAsia="zh-CN"/>
        </w:rPr>
      </w:pPr>
    </w:p>
    <w:p w14:paraId="503E8DD7">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u w:val="single"/>
          <w:lang w:val="en-US" w:eastAsia="zh-CN"/>
        </w:rPr>
      </w:pPr>
      <w:r>
        <w:rPr>
          <w:rFonts w:hint="eastAsia" w:hAnsi="宋体" w:cs="宋体"/>
          <w:b/>
          <w:sz w:val="28"/>
          <w:szCs w:val="28"/>
          <w:highlight w:val="none"/>
          <w:lang w:val="en-US" w:eastAsia="zh-CN"/>
        </w:rPr>
        <w:t>供应商</w:t>
      </w:r>
      <w:r>
        <w:rPr>
          <w:rFonts w:hint="eastAsia" w:ascii="宋体" w:hAnsi="宋体" w:eastAsia="宋体" w:cs="宋体"/>
          <w:b/>
          <w:sz w:val="28"/>
          <w:szCs w:val="28"/>
          <w:highlight w:val="none"/>
        </w:rPr>
        <w:t>法定代表人</w:t>
      </w:r>
      <w:r>
        <w:rPr>
          <w:rFonts w:hint="eastAsia" w:hAnsi="宋体" w:cs="宋体"/>
          <w:b/>
          <w:sz w:val="28"/>
          <w:szCs w:val="28"/>
          <w:highlight w:val="none"/>
          <w:lang w:val="en-US" w:eastAsia="zh-CN"/>
        </w:rPr>
        <w:t>/分公司负责人</w:t>
      </w:r>
      <w:r>
        <w:rPr>
          <w:rFonts w:hint="eastAsia" w:ascii="宋体" w:hAnsi="宋体" w:eastAsia="宋体" w:cs="宋体"/>
          <w:b/>
          <w:sz w:val="28"/>
          <w:szCs w:val="28"/>
          <w:highlight w:val="none"/>
        </w:rPr>
        <w:t>签字：</w:t>
      </w:r>
      <w:r>
        <w:rPr>
          <w:rFonts w:hint="eastAsia" w:ascii="宋体" w:hAnsi="宋体" w:eastAsia="宋体" w:cs="宋体"/>
          <w:b/>
          <w:sz w:val="28"/>
          <w:szCs w:val="28"/>
          <w:highlight w:val="none"/>
          <w:u w:val="single"/>
        </w:rPr>
        <w:t xml:space="preserve">                   </w:t>
      </w:r>
      <w:r>
        <w:rPr>
          <w:rFonts w:hint="eastAsia" w:ascii="宋体" w:hAnsi="宋体" w:eastAsia="宋体" w:cs="宋体"/>
          <w:b/>
          <w:sz w:val="28"/>
          <w:szCs w:val="28"/>
          <w:highlight w:val="none"/>
          <w:u w:val="single"/>
          <w:lang w:val="en-US" w:eastAsia="zh-CN"/>
        </w:rPr>
        <w:t xml:space="preserve"> </w:t>
      </w:r>
    </w:p>
    <w:p w14:paraId="26722244">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u w:val="single"/>
          <w:lang w:val="en-US" w:eastAsia="zh-CN"/>
        </w:rPr>
      </w:pPr>
    </w:p>
    <w:p w14:paraId="3EC8E8F6">
      <w:pPr>
        <w:pStyle w:val="8"/>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日     期：</w:t>
      </w:r>
      <w:r>
        <w:rPr>
          <w:rFonts w:hint="eastAsia" w:ascii="宋体" w:hAnsi="宋体" w:eastAsia="宋体" w:cs="宋体"/>
          <w:b/>
          <w:sz w:val="28"/>
          <w:szCs w:val="28"/>
          <w:highlight w:val="none"/>
          <w:u w:val="single"/>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u w:val="single"/>
          <w:lang w:val="en-US" w:eastAsia="zh-CN"/>
        </w:rPr>
        <w:t xml:space="preserve"> </w:t>
      </w:r>
      <w:r>
        <w:rPr>
          <w:rFonts w:hint="eastAsia" w:ascii="宋体" w:hAnsi="宋体" w:eastAsia="宋体" w:cs="宋体"/>
          <w:b/>
          <w:sz w:val="28"/>
          <w:szCs w:val="28"/>
          <w:highlight w:val="none"/>
        </w:rPr>
        <w:t>年</w:t>
      </w:r>
      <w:r>
        <w:rPr>
          <w:rFonts w:hint="eastAsia" w:ascii="宋体" w:hAnsi="宋体" w:eastAsia="宋体" w:cs="宋体"/>
          <w:b/>
          <w:sz w:val="28"/>
          <w:szCs w:val="28"/>
          <w:highlight w:val="none"/>
          <w:u w:val="single"/>
          <w:lang w:val="en-US" w:eastAsia="zh-CN"/>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rPr>
        <w:t>月</w:t>
      </w:r>
      <w:r>
        <w:rPr>
          <w:rFonts w:hint="eastAsia" w:ascii="宋体" w:hAnsi="宋体" w:eastAsia="宋体" w:cs="宋体"/>
          <w:b/>
          <w:sz w:val="28"/>
          <w:szCs w:val="28"/>
          <w:highlight w:val="none"/>
          <w:u w:val="single"/>
          <w:lang w:val="en-US" w:eastAsia="zh-CN"/>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hint="eastAsia" w:ascii="黑体" w:hAnsi="黑体" w:eastAsia="黑体" w:cs="黑体"/>
          <w:sz w:val="44"/>
          <w:szCs w:val="44"/>
        </w:rPr>
      </w:pPr>
      <w:r>
        <w:rPr>
          <w:rFonts w:hint="eastAsia" w:ascii="黑体" w:hAnsi="黑体" w:eastAsia="黑体" w:cs="黑体"/>
          <w:b/>
          <w:bCs/>
          <w:sz w:val="44"/>
          <w:szCs w:val="44"/>
        </w:rPr>
        <w:t>回 执</w:t>
      </w:r>
    </w:p>
    <w:p w14:paraId="5AF04B32">
      <w:pPr>
        <w:spacing w:line="360"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我单位已收到中超花园第17幢26套房屋补办证项目</w:t>
      </w:r>
      <w:r>
        <w:rPr>
          <w:rFonts w:hint="eastAsia" w:ascii="仿宋_GB2312" w:hAnsi="仿宋_GB2312" w:eastAsia="仿宋_GB2312" w:cs="仿宋_GB2312"/>
          <w:color w:val="auto"/>
          <w:sz w:val="32"/>
          <w:szCs w:val="32"/>
          <w:lang w:eastAsia="zh-CN"/>
        </w:rPr>
        <w:t>设计</w:t>
      </w:r>
      <w:r>
        <w:rPr>
          <w:rFonts w:hint="eastAsia" w:ascii="仿宋_GB2312" w:hAnsi="仿宋_GB2312" w:eastAsia="仿宋_GB2312" w:cs="仿宋_GB2312"/>
          <w:color w:val="auto"/>
          <w:sz w:val="32"/>
          <w:szCs w:val="32"/>
        </w:rPr>
        <w:t>服务</w:t>
      </w:r>
      <w:r>
        <w:rPr>
          <w:rFonts w:hint="eastAsia" w:ascii="仿宋_GB2312" w:hAnsi="仿宋_GB2312" w:eastAsia="仿宋_GB2312" w:cs="仿宋_GB2312"/>
          <w:bCs/>
          <w:color w:val="auto"/>
          <w:sz w:val="32"/>
          <w:szCs w:val="32"/>
        </w:rPr>
        <w:t>的</w:t>
      </w:r>
      <w:r>
        <w:rPr>
          <w:rFonts w:hint="eastAsia" w:ascii="仿宋_GB2312" w:hAnsi="仿宋_GB2312" w:eastAsia="仿宋_GB2312" w:cs="仿宋_GB2312"/>
          <w:bCs/>
          <w:color w:val="auto"/>
          <w:sz w:val="32"/>
          <w:szCs w:val="32"/>
          <w:lang w:val="en-US" w:eastAsia="zh-CN"/>
        </w:rPr>
        <w:t>采购文件询价</w:t>
      </w:r>
      <w:r>
        <w:rPr>
          <w:rFonts w:hint="eastAsia" w:ascii="仿宋_GB2312" w:hAnsi="仿宋_GB2312" w:eastAsia="仿宋_GB2312" w:cs="仿宋_GB2312"/>
          <w:bCs/>
          <w:color w:val="auto"/>
          <w:sz w:val="32"/>
          <w:szCs w:val="32"/>
        </w:rPr>
        <w:t>邀请函</w:t>
      </w:r>
      <w:r>
        <w:rPr>
          <w:rFonts w:hint="eastAsia" w:ascii="仿宋_GB2312" w:hAnsi="仿宋_GB2312" w:eastAsia="仿宋_GB2312" w:cs="仿宋_GB2312"/>
          <w:color w:val="auto"/>
          <w:sz w:val="32"/>
          <w:szCs w:val="32"/>
        </w:rPr>
        <w:t>，并确认：</w:t>
      </w:r>
    </w:p>
    <w:p w14:paraId="4BCB699A">
      <w:pPr>
        <w:spacing w:line="360" w:lineRule="auto"/>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）参加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）不参加。</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事项</w:t>
            </w:r>
          </w:p>
        </w:tc>
        <w:tc>
          <w:tcPr>
            <w:tcW w:w="8596" w:type="dxa"/>
            <w:gridSpan w:val="3"/>
            <w:vAlign w:val="center"/>
          </w:tcPr>
          <w:p w14:paraId="4C26D6A0">
            <w:pPr>
              <w:spacing w:line="360"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参加</w:t>
            </w:r>
            <w:r>
              <w:rPr>
                <w:rFonts w:hint="eastAsia" w:ascii="仿宋_GB2312" w:hAnsi="仿宋_GB2312" w:eastAsia="仿宋_GB2312" w:cs="仿宋_GB2312"/>
                <w:color w:val="auto"/>
                <w:sz w:val="28"/>
                <w:szCs w:val="28"/>
                <w:u w:val="single"/>
              </w:rPr>
              <w:t>中超花园第17幢26套房屋补办证项目</w:t>
            </w:r>
            <w:r>
              <w:rPr>
                <w:rFonts w:hint="eastAsia" w:ascii="仿宋_GB2312" w:hAnsi="仿宋_GB2312" w:eastAsia="仿宋_GB2312" w:cs="仿宋_GB2312"/>
                <w:color w:val="auto"/>
                <w:sz w:val="28"/>
                <w:szCs w:val="28"/>
                <w:u w:val="single"/>
                <w:lang w:eastAsia="zh-CN"/>
              </w:rPr>
              <w:t>设计</w:t>
            </w:r>
            <w:r>
              <w:rPr>
                <w:rFonts w:hint="eastAsia" w:ascii="仿宋_GB2312" w:hAnsi="仿宋_GB2312" w:eastAsia="仿宋_GB2312" w:cs="仿宋_GB2312"/>
                <w:color w:val="auto"/>
                <w:sz w:val="28"/>
                <w:szCs w:val="28"/>
                <w:u w:val="single"/>
              </w:rPr>
              <w:t>服务</w:t>
            </w:r>
            <w:r>
              <w:rPr>
                <w:rFonts w:hint="eastAsia" w:ascii="仿宋_GB2312" w:hAnsi="仿宋_GB2312" w:eastAsia="仿宋_GB2312" w:cs="仿宋_GB2312"/>
                <w:bCs/>
                <w:color w:val="auto"/>
                <w:sz w:val="28"/>
                <w:szCs w:val="28"/>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2550" w:type="dxa"/>
            <w:vAlign w:val="center"/>
          </w:tcPr>
          <w:p w14:paraId="04117853">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3300" w:type="dxa"/>
            <w:vAlign w:val="center"/>
          </w:tcPr>
          <w:p w14:paraId="283DAE4C">
            <w:pPr>
              <w:spacing w:line="360" w:lineRule="auto"/>
              <w:jc w:val="center"/>
              <w:rPr>
                <w:rFonts w:hint="eastAsia" w:ascii="仿宋_GB2312" w:hAnsi="仿宋_GB2312" w:eastAsia="仿宋_GB2312" w:cs="仿宋_GB2312"/>
                <w:sz w:val="28"/>
                <w:szCs w:val="28"/>
              </w:rPr>
            </w:pPr>
          </w:p>
        </w:tc>
        <w:tc>
          <w:tcPr>
            <w:tcW w:w="2746" w:type="dxa"/>
            <w:vMerge w:val="restart"/>
            <w:vAlign w:val="center"/>
          </w:tcPr>
          <w:p w14:paraId="59745D4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单位确认（</w:t>
            </w:r>
            <w:r>
              <w:rPr>
                <w:rFonts w:hint="eastAsia" w:ascii="仿宋_GB2312" w:hAnsi="仿宋_GB2312" w:eastAsia="仿宋_GB2312" w:cs="仿宋_GB2312"/>
                <w:sz w:val="28"/>
                <w:szCs w:val="28"/>
                <w:lang w:val="en-US" w:eastAsia="zh-CN"/>
              </w:rPr>
              <w:t>加</w:t>
            </w:r>
            <w:r>
              <w:rPr>
                <w:rFonts w:hint="eastAsia" w:ascii="仿宋_GB2312" w:hAnsi="仿宋_GB2312" w:eastAsia="仿宋_GB2312" w:cs="仿宋_GB2312"/>
                <w:color w:val="auto"/>
                <w:sz w:val="28"/>
                <w:szCs w:val="28"/>
                <w:u w:val="none"/>
                <w:lang w:val="en-US" w:eastAsia="zh-CN"/>
              </w:rPr>
              <w:t>盖公章</w:t>
            </w:r>
            <w:r>
              <w:rPr>
                <w:rFonts w:hint="eastAsia" w:ascii="仿宋_GB2312" w:hAnsi="仿宋_GB2312" w:eastAsia="仿宋_GB2312" w:cs="仿宋_GB2312"/>
                <w:sz w:val="28"/>
                <w:szCs w:val="28"/>
              </w:rPr>
              <w:t>）</w:t>
            </w:r>
          </w:p>
          <w:p w14:paraId="6AD8AFA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电子邮箱</w:t>
            </w:r>
          </w:p>
          <w:p w14:paraId="72C4D3BB">
            <w:pPr>
              <w:spacing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Cs/>
                <w:sz w:val="28"/>
                <w:szCs w:val="28"/>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委托单位：</w:t>
      </w:r>
      <w:r>
        <w:rPr>
          <w:rFonts w:hint="eastAsia" w:ascii="仿宋_GB2312" w:hAnsi="仿宋_GB2312" w:eastAsia="仿宋_GB2312" w:cs="仿宋_GB2312"/>
          <w:color w:val="0000FF"/>
          <w:sz w:val="28"/>
          <w:szCs w:val="28"/>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color w:val="0000FF"/>
          <w:sz w:val="28"/>
          <w:szCs w:val="28"/>
          <w:u w:val="none"/>
          <w:lang w:val="en-US" w:eastAsia="zh-CN"/>
        </w:rPr>
      </w:pPr>
      <w:r>
        <w:rPr>
          <w:rFonts w:hint="eastAsia" w:ascii="仿宋_GB2312" w:hAnsi="仿宋_GB2312" w:eastAsia="仿宋_GB2312" w:cs="仿宋_GB2312"/>
          <w:b/>
          <w:bCs/>
          <w:sz w:val="28"/>
          <w:szCs w:val="28"/>
          <w:lang w:val="en-US" w:eastAsia="zh-CN"/>
        </w:rPr>
        <w:t>受委托单位：</w:t>
      </w:r>
      <w:r>
        <w:rPr>
          <w:rFonts w:hint="eastAsia" w:ascii="仿宋_GB2312" w:hAnsi="仿宋_GB2312" w:eastAsia="仿宋_GB2312" w:cs="仿宋_GB2312"/>
          <w:color w:val="0000FF"/>
          <w:sz w:val="28"/>
          <w:szCs w:val="28"/>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受委托单位地址：</w:t>
      </w:r>
      <w:r>
        <w:rPr>
          <w:rFonts w:hint="eastAsia" w:ascii="仿宋_GB2312" w:hAnsi="仿宋_GB2312" w:eastAsia="仿宋_GB2312" w:cs="仿宋_GB2312"/>
          <w:color w:val="0000FF"/>
          <w:sz w:val="28"/>
          <w:szCs w:val="28"/>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受委托单位负责人：</w:t>
      </w:r>
      <w:r>
        <w:rPr>
          <w:rFonts w:hint="eastAsia" w:ascii="仿宋_GB2312" w:hAnsi="仿宋_GB2312" w:eastAsia="仿宋_GB2312" w:cs="仿宋_GB2312"/>
          <w:color w:val="0000FF"/>
          <w:sz w:val="28"/>
          <w:szCs w:val="28"/>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仿宋_GB2312" w:hAnsi="仿宋_GB2312" w:eastAsia="仿宋_GB2312" w:cs="仿宋_GB2312"/>
          <w:b w:val="0"/>
          <w:bCs w:val="0"/>
          <w:color w:val="auto"/>
          <w:sz w:val="28"/>
          <w:szCs w:val="28"/>
          <w:u w:val="none"/>
          <w:lang w:val="en-US" w:eastAsia="zh-CN"/>
        </w:rPr>
      </w:pPr>
      <w:r>
        <w:rPr>
          <w:rFonts w:hint="eastAsia" w:ascii="仿宋_GB2312" w:hAnsi="仿宋_GB2312" w:eastAsia="仿宋_GB2312" w:cs="仿宋_GB2312"/>
          <w:b w:val="0"/>
          <w:bCs w:val="0"/>
          <w:sz w:val="28"/>
          <w:szCs w:val="28"/>
          <w:lang w:val="en-US" w:eastAsia="zh-CN"/>
        </w:rPr>
        <w:t>兹委托</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sz w:val="28"/>
          <w:szCs w:val="28"/>
          <w:u w:val="none"/>
          <w:lang w:val="en-US" w:eastAsia="zh-CN"/>
        </w:rPr>
        <w:t>代表</w:t>
      </w:r>
      <w:r>
        <w:rPr>
          <w:rFonts w:hint="eastAsia" w:ascii="仿宋_GB2312" w:hAnsi="仿宋_GB2312" w:eastAsia="仿宋_GB2312" w:cs="仿宋_GB2312"/>
          <w:b w:val="0"/>
          <w:bCs w:val="0"/>
          <w:color w:val="0000FF"/>
          <w:sz w:val="28"/>
          <w:szCs w:val="28"/>
          <w:u w:val="single"/>
          <w:lang w:val="en-US" w:eastAsia="zh-CN"/>
        </w:rPr>
        <w:t xml:space="preserve"> 【总公司名称】 </w:t>
      </w:r>
      <w:r>
        <w:rPr>
          <w:rFonts w:hint="eastAsia" w:ascii="仿宋_GB2312" w:hAnsi="仿宋_GB2312" w:eastAsia="仿宋_GB2312" w:cs="仿宋_GB2312"/>
          <w:b w:val="0"/>
          <w:bCs w:val="0"/>
          <w:color w:val="auto"/>
          <w:sz w:val="28"/>
          <w:szCs w:val="28"/>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仿宋_GB2312" w:hAnsi="仿宋_GB2312" w:eastAsia="仿宋_GB2312" w:cs="仿宋_GB2312"/>
          <w:b w:val="0"/>
          <w:bCs w:val="0"/>
          <w:color w:val="0000FF"/>
          <w:sz w:val="28"/>
          <w:szCs w:val="28"/>
          <w:u w:val="single"/>
          <w:lang w:val="en-US" w:eastAsia="zh-CN"/>
        </w:rPr>
        <w:t xml:space="preserve"> 【总公司名称】 </w:t>
      </w:r>
      <w:r>
        <w:rPr>
          <w:rFonts w:hint="eastAsia" w:ascii="仿宋_GB2312" w:hAnsi="仿宋_GB2312" w:eastAsia="仿宋_GB2312" w:cs="仿宋_GB2312"/>
          <w:b w:val="0"/>
          <w:bCs w:val="0"/>
          <w:color w:val="auto"/>
          <w:sz w:val="28"/>
          <w:szCs w:val="28"/>
          <w:u w:val="none"/>
          <w:lang w:val="en-US" w:eastAsia="zh-CN"/>
        </w:rPr>
        <w:t>公章的，授权</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使用</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的公章。上述授权事项中需对外签署相关文件的，授权</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color w:val="auto"/>
          <w:sz w:val="28"/>
          <w:szCs w:val="28"/>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color w:val="auto"/>
          <w:sz w:val="28"/>
          <w:szCs w:val="28"/>
          <w:u w:val="none"/>
          <w:lang w:val="en-US" w:eastAsia="zh-CN"/>
        </w:rPr>
      </w:pPr>
      <w:r>
        <w:rPr>
          <w:rFonts w:hint="eastAsia" w:ascii="仿宋_GB2312" w:hAnsi="仿宋_GB2312" w:eastAsia="仿宋_GB2312" w:cs="仿宋_GB2312"/>
          <w:color w:val="auto"/>
          <w:sz w:val="28"/>
          <w:szCs w:val="28"/>
          <w:u w:val="none"/>
          <w:lang w:val="en-US" w:eastAsia="zh-CN"/>
        </w:rPr>
        <w:t xml:space="preserve">                    委托单位（加盖公章）：</w:t>
      </w:r>
      <w:r>
        <w:rPr>
          <w:rFonts w:hint="eastAsia" w:ascii="仿宋_GB2312" w:hAnsi="仿宋_GB2312" w:eastAsia="仿宋_GB2312" w:cs="仿宋_GB2312"/>
          <w:color w:val="0000FF"/>
          <w:sz w:val="28"/>
          <w:szCs w:val="28"/>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color w:val="auto"/>
          <w:sz w:val="28"/>
          <w:szCs w:val="28"/>
          <w:u w:val="none"/>
          <w:lang w:val="en-US" w:eastAsia="zh-CN"/>
        </w:rPr>
        <w:t>法定代表人</w:t>
      </w:r>
      <w:r>
        <w:rPr>
          <w:rFonts w:hint="eastAsia" w:ascii="仿宋_GB2312" w:hAnsi="仿宋_GB2312" w:eastAsia="仿宋_GB2312" w:cs="仿宋_GB2312"/>
          <w:kern w:val="0"/>
          <w:sz w:val="28"/>
          <w:szCs w:val="28"/>
        </w:rPr>
        <w:t>（签名或盖私章）</w:t>
      </w:r>
      <w:r>
        <w:rPr>
          <w:rFonts w:hint="eastAsia" w:ascii="仿宋_GB2312" w:hAnsi="仿宋_GB2312" w:eastAsia="仿宋_GB2312" w:cs="仿宋_GB2312"/>
          <w:kern w:val="0"/>
          <w:sz w:val="28"/>
          <w:szCs w:val="28"/>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pPr>
    </w:p>
    <w:p w14:paraId="74B95E2B">
      <w:pPr>
        <w:spacing w:line="360" w:lineRule="auto"/>
        <w:ind w:firstLine="643" w:firstLineChars="200"/>
        <w:jc w:val="left"/>
        <w:rPr>
          <w:rFonts w:hint="eastAsia" w:ascii="宋体" w:hAnsi="宋体" w:eastAsia="宋体" w:cs="宋体"/>
          <w:b/>
          <w:bCs/>
          <w:sz w:val="32"/>
          <w:szCs w:val="32"/>
        </w:rPr>
      </w:pPr>
    </w:p>
    <w:p w14:paraId="65439AEA">
      <w:pPr>
        <w:spacing w:line="360" w:lineRule="auto"/>
        <w:ind w:firstLine="643" w:firstLineChars="200"/>
        <w:jc w:val="left"/>
        <w:rPr>
          <w:rFonts w:hint="eastAsia" w:ascii="宋体" w:hAnsi="宋体" w:eastAsia="宋体" w:cs="宋体"/>
          <w:b/>
          <w:bCs/>
          <w:sz w:val="32"/>
          <w:szCs w:val="32"/>
        </w:rPr>
      </w:pPr>
    </w:p>
    <w:p w14:paraId="3C3577A2">
      <w:pPr>
        <w:spacing w:line="360" w:lineRule="auto"/>
        <w:ind w:firstLine="643" w:firstLineChars="200"/>
        <w:jc w:val="left"/>
        <w:rPr>
          <w:rFonts w:hint="eastAsia" w:ascii="宋体" w:hAnsi="宋体" w:eastAsia="宋体" w:cs="宋体"/>
          <w:b/>
          <w:bCs/>
          <w:sz w:val="32"/>
          <w:szCs w:val="32"/>
        </w:rPr>
      </w:pPr>
    </w:p>
    <w:p w14:paraId="7BE922C7">
      <w:pPr>
        <w:spacing w:line="360" w:lineRule="auto"/>
        <w:ind w:firstLine="643" w:firstLineChars="200"/>
        <w:jc w:val="left"/>
        <w:rPr>
          <w:rFonts w:hint="eastAsia" w:ascii="宋体" w:hAnsi="宋体" w:eastAsia="宋体" w:cs="宋体"/>
          <w:b/>
          <w:bCs/>
          <w:sz w:val="32"/>
          <w:szCs w:val="32"/>
        </w:rPr>
      </w:pPr>
    </w:p>
    <w:p w14:paraId="12862448">
      <w:pPr>
        <w:spacing w:line="360" w:lineRule="auto"/>
        <w:ind w:firstLine="643" w:firstLineChars="200"/>
        <w:jc w:val="left"/>
        <w:rPr>
          <w:rFonts w:hint="eastAsia" w:ascii="宋体" w:hAnsi="宋体" w:eastAsia="宋体" w:cs="宋体"/>
          <w:b/>
          <w:bCs/>
          <w:sz w:val="32"/>
          <w:szCs w:val="32"/>
        </w:rPr>
      </w:pPr>
    </w:p>
    <w:p w14:paraId="3745376E">
      <w:pPr>
        <w:spacing w:line="360" w:lineRule="auto"/>
        <w:ind w:firstLine="643" w:firstLineChars="200"/>
        <w:jc w:val="left"/>
        <w:rPr>
          <w:rFonts w:hint="eastAsia" w:ascii="宋体" w:hAnsi="宋体" w:eastAsia="宋体" w:cs="宋体"/>
          <w:b/>
          <w:bCs/>
          <w:sz w:val="32"/>
          <w:szCs w:val="32"/>
        </w:rPr>
      </w:pPr>
    </w:p>
    <w:p w14:paraId="45DE1DB7">
      <w:pPr>
        <w:spacing w:line="360" w:lineRule="auto"/>
        <w:ind w:firstLine="643" w:firstLineChars="200"/>
        <w:jc w:val="left"/>
        <w:rPr>
          <w:rFonts w:hint="eastAsia" w:ascii="宋体" w:hAnsi="宋体" w:eastAsia="宋体" w:cs="宋体"/>
          <w:b/>
          <w:bCs/>
          <w:sz w:val="32"/>
          <w:szCs w:val="32"/>
        </w:rPr>
      </w:pPr>
    </w:p>
    <w:p w14:paraId="4A9BB28B">
      <w:pPr>
        <w:spacing w:line="560" w:lineRule="exact"/>
        <w:jc w:val="both"/>
        <w:rPr>
          <w:rFonts w:hint="eastAsia"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附件2：</w:t>
      </w:r>
    </w:p>
    <w:p w14:paraId="56CCE871">
      <w:pPr>
        <w:spacing w:line="560" w:lineRule="exact"/>
        <w:jc w:val="center"/>
        <w:rPr>
          <w:rFonts w:hint="eastAsia" w:ascii="创艺简标宋" w:hAnsi="创艺简标宋" w:eastAsia="创艺简标宋" w:cs="创艺简标宋"/>
          <w:b w:val="0"/>
          <w:bCs w:val="0"/>
          <w:sz w:val="44"/>
          <w:szCs w:val="44"/>
          <w:lang w:eastAsia="zh-CN"/>
        </w:rPr>
      </w:pPr>
      <w:r>
        <w:rPr>
          <w:rFonts w:hint="eastAsia" w:ascii="创艺简标宋" w:hAnsi="创艺简标宋" w:eastAsia="创艺简标宋" w:cs="创艺简标宋"/>
          <w:b w:val="0"/>
          <w:bCs w:val="0"/>
          <w:color w:val="auto"/>
          <w:sz w:val="44"/>
          <w:szCs w:val="44"/>
        </w:rPr>
        <w:t>中超花园第17幢26套房屋补办证项目</w:t>
      </w:r>
      <w:r>
        <w:rPr>
          <w:rFonts w:hint="eastAsia" w:ascii="创艺简标宋" w:hAnsi="创艺简标宋" w:eastAsia="创艺简标宋" w:cs="创艺简标宋"/>
          <w:b w:val="0"/>
          <w:bCs w:val="0"/>
          <w:color w:val="auto"/>
          <w:sz w:val="44"/>
          <w:szCs w:val="44"/>
          <w:lang w:eastAsia="zh-CN"/>
        </w:rPr>
        <w:t>设计</w:t>
      </w:r>
      <w:r>
        <w:rPr>
          <w:rFonts w:hint="eastAsia" w:ascii="创艺简标宋" w:hAnsi="创艺简标宋" w:eastAsia="创艺简标宋" w:cs="创艺简标宋"/>
          <w:b w:val="0"/>
          <w:bCs w:val="0"/>
          <w:color w:val="auto"/>
          <w:sz w:val="44"/>
          <w:szCs w:val="44"/>
        </w:rPr>
        <w:t>服务</w:t>
      </w:r>
      <w:r>
        <w:rPr>
          <w:rFonts w:hint="eastAsia" w:ascii="创艺简标宋" w:hAnsi="创艺简标宋" w:eastAsia="创艺简标宋" w:cs="创艺简标宋"/>
          <w:b w:val="0"/>
          <w:bCs w:val="0"/>
          <w:color w:val="auto"/>
          <w:sz w:val="44"/>
          <w:szCs w:val="44"/>
          <w:lang w:val="en-US" w:eastAsia="zh-CN"/>
        </w:rPr>
        <w:t xml:space="preserve"> </w:t>
      </w:r>
      <w:r>
        <w:rPr>
          <w:rFonts w:hint="eastAsia" w:ascii="创艺简标宋" w:hAnsi="创艺简标宋" w:eastAsia="创艺简标宋" w:cs="创艺简标宋"/>
          <w:b w:val="0"/>
          <w:bCs w:val="0"/>
          <w:kern w:val="44"/>
          <w:sz w:val="44"/>
          <w:szCs w:val="44"/>
        </w:rPr>
        <w:t>报价</w:t>
      </w:r>
      <w:r>
        <w:rPr>
          <w:rFonts w:hint="eastAsia" w:ascii="创艺简标宋" w:hAnsi="创艺简标宋" w:eastAsia="创艺简标宋" w:cs="创艺简标宋"/>
          <w:b w:val="0"/>
          <w:bCs w:val="0"/>
          <w:kern w:val="44"/>
          <w:sz w:val="44"/>
          <w:szCs w:val="44"/>
          <w:lang w:eastAsia="zh-CN"/>
        </w:rPr>
        <w:t>书</w:t>
      </w:r>
    </w:p>
    <w:p w14:paraId="7F591C70">
      <w:pPr>
        <w:spacing w:line="400" w:lineRule="exact"/>
        <w:rPr>
          <w:rFonts w:hint="eastAsia" w:ascii="仿宋" w:hAnsi="仿宋" w:eastAsia="仿宋"/>
          <w:sz w:val="28"/>
          <w:szCs w:val="28"/>
          <w:lang w:val="zh-CN"/>
        </w:rPr>
      </w:pPr>
    </w:p>
    <w:p w14:paraId="205473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正文)" w:hAnsi="宋体 (正文)" w:eastAsia="宋体 (正文)" w:cs="宋体 (正文)"/>
          <w:sz w:val="22"/>
          <w:szCs w:val="22"/>
        </w:rPr>
      </w:pPr>
      <w:r>
        <w:rPr>
          <w:rFonts w:hint="eastAsia" w:ascii="宋体 (正文)" w:hAnsi="宋体 (正文)" w:eastAsia="宋体 (正文)" w:cs="宋体 (正文)"/>
          <w:sz w:val="22"/>
          <w:szCs w:val="22"/>
          <w:lang w:val="zh-CN"/>
        </w:rPr>
        <w:t xml:space="preserve">致： </w:t>
      </w:r>
      <w:r>
        <w:rPr>
          <w:rFonts w:hint="eastAsia" w:ascii="宋体 (正文)" w:hAnsi="宋体 (正文)" w:eastAsia="宋体 (正文)" w:cs="宋体 (正文)"/>
          <w:sz w:val="22"/>
          <w:szCs w:val="22"/>
          <w:u w:val="single"/>
        </w:rPr>
        <w:t xml:space="preserve">   </w:t>
      </w:r>
      <w:r>
        <w:rPr>
          <w:rFonts w:hint="eastAsia" w:ascii="宋体 (正文)" w:hAnsi="宋体 (正文)" w:eastAsia="宋体 (正文)" w:cs="宋体 (正文)"/>
          <w:sz w:val="22"/>
          <w:szCs w:val="22"/>
          <w:u w:val="single"/>
          <w:lang w:val="zh-CN"/>
        </w:rPr>
        <w:t>中山</w:t>
      </w:r>
      <w:r>
        <w:rPr>
          <w:rFonts w:hint="eastAsia" w:ascii="宋体 (正文)" w:hAnsi="宋体 (正文)" w:eastAsia="宋体 (正文)" w:cs="宋体 (正文)"/>
          <w:sz w:val="22"/>
          <w:szCs w:val="22"/>
          <w:u w:val="single"/>
          <w:lang w:val="en-US" w:eastAsia="zh-CN"/>
        </w:rPr>
        <w:t>富华酒店管理</w:t>
      </w:r>
      <w:r>
        <w:rPr>
          <w:rFonts w:hint="eastAsia" w:ascii="宋体 (正文)" w:hAnsi="宋体 (正文)" w:eastAsia="宋体 (正文)" w:cs="宋体 (正文)"/>
          <w:sz w:val="22"/>
          <w:szCs w:val="22"/>
          <w:u w:val="single"/>
          <w:lang w:val="zh-CN"/>
        </w:rPr>
        <w:t>有限公司</w:t>
      </w:r>
      <w:r>
        <w:rPr>
          <w:rFonts w:hint="eastAsia" w:ascii="宋体 (正文)" w:hAnsi="宋体 (正文)" w:eastAsia="宋体 (正文)" w:cs="宋体 (正文)"/>
          <w:sz w:val="22"/>
          <w:szCs w:val="22"/>
          <w:u w:val="single"/>
        </w:rPr>
        <w:t xml:space="preserve"> </w:t>
      </w:r>
    </w:p>
    <w:p w14:paraId="3856E106">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我方：</w:t>
      </w:r>
      <w:r>
        <w:rPr>
          <w:rFonts w:hint="eastAsia" w:ascii="宋体 (正文)" w:hAnsi="宋体 (正文)" w:eastAsia="宋体 (正文)" w:cs="宋体 (正文)"/>
          <w:sz w:val="22"/>
          <w:szCs w:val="22"/>
          <w:u w:val="single"/>
          <w:lang w:val="zh-CN"/>
        </w:rPr>
        <w:t xml:space="preserve">          </w:t>
      </w:r>
      <w:r>
        <w:rPr>
          <w:rFonts w:hint="eastAsia" w:ascii="宋体 (正文)" w:hAnsi="宋体 (正文)" w:eastAsia="宋体 (正文)" w:cs="宋体 (正文)"/>
          <w:sz w:val="22"/>
          <w:szCs w:val="22"/>
          <w:u w:val="single"/>
          <w:lang w:val="en-US" w:eastAsia="zh-CN"/>
        </w:rPr>
        <w:t xml:space="preserve">          </w:t>
      </w:r>
      <w:r>
        <w:rPr>
          <w:rFonts w:hint="eastAsia" w:ascii="宋体 (正文)" w:hAnsi="宋体 (正文)" w:eastAsia="宋体 (正文)" w:cs="宋体 (正文)"/>
          <w:sz w:val="22"/>
          <w:szCs w:val="22"/>
          <w:u w:val="single"/>
          <w:lang w:val="zh-CN"/>
        </w:rPr>
        <w:t xml:space="preserve"> （</w:t>
      </w:r>
      <w:r>
        <w:rPr>
          <w:rFonts w:hint="eastAsia" w:ascii="宋体 (正文)" w:hAnsi="宋体 (正文)" w:eastAsia="宋体 (正文)" w:cs="宋体 (正文)"/>
          <w:sz w:val="22"/>
          <w:szCs w:val="22"/>
          <w:u w:val="single"/>
          <w:lang w:val="en-US" w:eastAsia="zh-CN"/>
        </w:rPr>
        <w:t>报价</w:t>
      </w:r>
      <w:r>
        <w:rPr>
          <w:rFonts w:hint="eastAsia" w:ascii="宋体 (正文)" w:hAnsi="宋体 (正文)" w:eastAsia="宋体 (正文)" w:cs="宋体 (正文)"/>
          <w:sz w:val="22"/>
          <w:szCs w:val="22"/>
          <w:u w:val="single"/>
          <w:lang w:val="zh-CN"/>
        </w:rPr>
        <w:t>人名称）</w:t>
      </w:r>
      <w:r>
        <w:rPr>
          <w:rFonts w:hint="eastAsia" w:ascii="宋体 (正文)" w:hAnsi="宋体 (正文)" w:eastAsia="宋体 (正文)" w:cs="宋体 (正文)"/>
          <w:sz w:val="22"/>
          <w:szCs w:val="22"/>
          <w:lang w:val="zh-CN"/>
        </w:rPr>
        <w:t>作为</w:t>
      </w:r>
      <w:r>
        <w:rPr>
          <w:rFonts w:hint="eastAsia" w:ascii="宋体 (正文)" w:hAnsi="宋体 (正文)" w:eastAsia="宋体 (正文)" w:cs="宋体 (正文)"/>
          <w:sz w:val="22"/>
          <w:szCs w:val="22"/>
          <w:lang w:val="en-US" w:eastAsia="zh-CN"/>
        </w:rPr>
        <w:t>报价</w:t>
      </w:r>
      <w:r>
        <w:rPr>
          <w:rFonts w:hint="eastAsia" w:ascii="宋体 (正文)" w:hAnsi="宋体 (正文)" w:eastAsia="宋体 (正文)" w:cs="宋体 (正文)"/>
          <w:sz w:val="22"/>
          <w:szCs w:val="22"/>
          <w:lang w:val="zh-CN"/>
        </w:rPr>
        <w:t>人正式授权</w:t>
      </w:r>
      <w:r>
        <w:rPr>
          <w:rFonts w:hint="eastAsia" w:ascii="宋体 (正文)" w:hAnsi="宋体 (正文)" w:eastAsia="宋体 (正文)" w:cs="宋体 (正文)"/>
          <w:sz w:val="22"/>
          <w:szCs w:val="22"/>
          <w:u w:val="single"/>
        </w:rPr>
        <w:t xml:space="preserve">  </w:t>
      </w:r>
      <w:r>
        <w:rPr>
          <w:rFonts w:hint="eastAsia" w:ascii="宋体 (正文)" w:hAnsi="宋体 (正文)" w:eastAsia="宋体 (正文)" w:cs="宋体 (正文)"/>
          <w:sz w:val="22"/>
          <w:szCs w:val="22"/>
          <w:u w:val="single"/>
          <w:lang w:val="en-US" w:eastAsia="zh-CN"/>
        </w:rPr>
        <w:t xml:space="preserve">  </w:t>
      </w:r>
      <w:r>
        <w:rPr>
          <w:rFonts w:hint="eastAsia" w:ascii="宋体 (正文)" w:hAnsi="宋体 (正文)" w:eastAsia="宋体 (正文)" w:cs="宋体 (正文)"/>
          <w:sz w:val="22"/>
          <w:szCs w:val="22"/>
          <w:u w:val="single"/>
        </w:rPr>
        <w:t xml:space="preserve">    </w:t>
      </w:r>
      <w:r>
        <w:rPr>
          <w:rFonts w:hint="eastAsia" w:ascii="宋体 (正文)" w:hAnsi="宋体 (正文)" w:eastAsia="宋体 (正文)" w:cs="宋体 (正文)"/>
          <w:sz w:val="22"/>
          <w:szCs w:val="22"/>
          <w:u w:val="single"/>
          <w:lang w:val="zh-CN"/>
        </w:rPr>
        <w:t>（授权代表全名， 职务）</w:t>
      </w:r>
      <w:r>
        <w:rPr>
          <w:rFonts w:hint="eastAsia" w:ascii="宋体 (正文)" w:hAnsi="宋体 (正文)" w:eastAsia="宋体 (正文)" w:cs="宋体 (正文)"/>
          <w:sz w:val="22"/>
          <w:szCs w:val="22"/>
          <w:lang w:val="zh-CN"/>
        </w:rPr>
        <w:t>代表我方参与</w:t>
      </w:r>
      <w:r>
        <w:rPr>
          <w:rFonts w:hint="eastAsia" w:ascii="宋体 (正文)" w:hAnsi="宋体 (正文)" w:eastAsia="宋体 (正文)" w:cs="宋体 (正文)"/>
          <w:color w:val="auto"/>
          <w:sz w:val="22"/>
          <w:szCs w:val="22"/>
        </w:rPr>
        <w:t>中超花园第17幢26套房屋补办证项目</w:t>
      </w:r>
      <w:r>
        <w:rPr>
          <w:rFonts w:hint="eastAsia" w:ascii="宋体 (正文)" w:hAnsi="宋体 (正文)" w:eastAsia="宋体 (正文)" w:cs="宋体 (正文)"/>
          <w:color w:val="auto"/>
          <w:sz w:val="22"/>
          <w:szCs w:val="22"/>
          <w:lang w:eastAsia="zh-CN"/>
        </w:rPr>
        <w:t>设计</w:t>
      </w:r>
      <w:r>
        <w:rPr>
          <w:rFonts w:hint="eastAsia" w:ascii="宋体 (正文)" w:hAnsi="宋体 (正文)" w:eastAsia="宋体 (正文)" w:cs="宋体 (正文)"/>
          <w:color w:val="auto"/>
          <w:sz w:val="22"/>
          <w:szCs w:val="22"/>
        </w:rPr>
        <w:t>服务</w:t>
      </w:r>
      <w:r>
        <w:rPr>
          <w:rFonts w:hint="eastAsia" w:ascii="宋体 (正文)" w:hAnsi="宋体 (正文)" w:eastAsia="宋体 (正文)" w:cs="宋体 (正文)"/>
          <w:sz w:val="22"/>
          <w:szCs w:val="22"/>
          <w:lang w:val="zh-CN"/>
        </w:rPr>
        <w:t>有关</w:t>
      </w:r>
      <w:r>
        <w:rPr>
          <w:rFonts w:hint="eastAsia" w:ascii="宋体 (正文)" w:hAnsi="宋体 (正文)" w:eastAsia="宋体 (正文)" w:cs="宋体 (正文)"/>
          <w:sz w:val="22"/>
          <w:szCs w:val="22"/>
          <w:lang w:val="en-US" w:eastAsia="zh-CN"/>
        </w:rPr>
        <w:t>采购</w:t>
      </w:r>
      <w:r>
        <w:rPr>
          <w:rFonts w:hint="eastAsia" w:ascii="宋体 (正文)" w:hAnsi="宋体 (正文)" w:eastAsia="宋体 (正文)" w:cs="宋体 (正文)"/>
          <w:sz w:val="22"/>
          <w:szCs w:val="22"/>
          <w:lang w:val="zh-CN"/>
        </w:rPr>
        <w:t>报价的一切事宜。</w:t>
      </w:r>
    </w:p>
    <w:p w14:paraId="1E98681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我方已完全明白</w:t>
      </w:r>
      <w:r>
        <w:rPr>
          <w:rFonts w:hint="eastAsia" w:ascii="宋体 (正文)" w:hAnsi="宋体 (正文)" w:eastAsia="宋体 (正文)" w:cs="宋体 (正文)"/>
          <w:sz w:val="22"/>
          <w:szCs w:val="22"/>
          <w:lang w:val="en-US" w:eastAsia="zh-CN"/>
        </w:rPr>
        <w:t>采购</w:t>
      </w:r>
      <w:r>
        <w:rPr>
          <w:rFonts w:hint="eastAsia" w:ascii="宋体 (正文)" w:hAnsi="宋体 (正文)" w:eastAsia="宋体 (正文)" w:cs="宋体 (正文)"/>
          <w:sz w:val="22"/>
          <w:szCs w:val="22"/>
          <w:lang w:val="zh-CN"/>
        </w:rPr>
        <w:t>文件的所有条款要求，并重申以下几点：</w:t>
      </w:r>
    </w:p>
    <w:p w14:paraId="6D99472A">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b/>
          <w:bCs/>
          <w:sz w:val="22"/>
          <w:szCs w:val="22"/>
          <w:lang w:val="zh-CN"/>
        </w:rPr>
      </w:pPr>
      <w:r>
        <w:rPr>
          <w:rFonts w:hint="eastAsia" w:ascii="宋体 (正文)" w:hAnsi="宋体 (正文)" w:eastAsia="宋体 (正文)" w:cs="宋体 (正文)"/>
          <w:sz w:val="22"/>
          <w:szCs w:val="22"/>
          <w:lang w:val="zh-CN"/>
        </w:rPr>
        <w:t>报价为：人民币</w:t>
      </w:r>
      <w:r>
        <w:rPr>
          <w:rFonts w:hint="eastAsia" w:ascii="宋体 (正文)" w:hAnsi="宋体 (正文)" w:eastAsia="宋体 (正文)" w:cs="宋体 (正文)"/>
          <w:sz w:val="22"/>
          <w:szCs w:val="22"/>
          <w:u w:val="single"/>
          <w:lang w:val="en-US" w:eastAsia="zh-CN"/>
        </w:rPr>
        <w:t xml:space="preserve">        </w:t>
      </w:r>
      <w:r>
        <w:rPr>
          <w:rFonts w:hint="eastAsia" w:ascii="宋体 (正文)" w:hAnsi="宋体 (正文)" w:eastAsia="宋体 (正文)" w:cs="宋体 (正文)"/>
          <w:sz w:val="22"/>
          <w:szCs w:val="22"/>
          <w:lang w:val="en-US" w:eastAsia="zh-CN"/>
        </w:rPr>
        <w:t>元（大写：</w:t>
      </w:r>
      <w:r>
        <w:rPr>
          <w:rFonts w:hint="eastAsia" w:ascii="宋体 (正文)" w:hAnsi="宋体 (正文)" w:eastAsia="宋体 (正文)" w:cs="宋体 (正文)"/>
          <w:sz w:val="22"/>
          <w:szCs w:val="22"/>
          <w:u w:val="single"/>
          <w:lang w:val="en-US" w:eastAsia="zh-CN"/>
        </w:rPr>
        <w:t xml:space="preserve">             </w:t>
      </w:r>
      <w:r>
        <w:rPr>
          <w:rFonts w:hint="eastAsia" w:ascii="宋体 (正文)" w:hAnsi="宋体 (正文)" w:eastAsia="宋体 (正文)" w:cs="宋体 (正文)"/>
          <w:sz w:val="22"/>
          <w:szCs w:val="22"/>
          <w:lang w:val="en-US" w:eastAsia="zh-CN"/>
        </w:rPr>
        <w:t>，含税，增值税专用发票）</w:t>
      </w:r>
      <w:r>
        <w:rPr>
          <w:rFonts w:hint="eastAsia" w:ascii="宋体 (正文)" w:hAnsi="宋体 (正文)" w:eastAsia="宋体 (正文)" w:cs="宋体 (正文)"/>
          <w:sz w:val="22"/>
          <w:szCs w:val="22"/>
          <w:lang w:val="zh-CN"/>
        </w:rPr>
        <w:t>。</w:t>
      </w:r>
    </w:p>
    <w:p w14:paraId="3F783F0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（二）上述报价费用为本项目工作所需工作的人员、设备材料、交通、税费、专家评审费等一切相关费用。</w:t>
      </w:r>
    </w:p>
    <w:p w14:paraId="31943AA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（三）本</w:t>
      </w:r>
      <w:r>
        <w:rPr>
          <w:rFonts w:hint="eastAsia" w:ascii="宋体 (正文)" w:hAnsi="宋体 (正文)" w:eastAsia="宋体 (正文)" w:cs="宋体 (正文)"/>
          <w:sz w:val="22"/>
          <w:szCs w:val="22"/>
          <w:lang w:val="en-US" w:eastAsia="zh-CN"/>
        </w:rPr>
        <w:t>报价</w:t>
      </w:r>
      <w:r>
        <w:rPr>
          <w:rFonts w:hint="eastAsia" w:ascii="宋体 (正文)" w:hAnsi="宋体 (正文)" w:eastAsia="宋体 (正文)" w:cs="宋体 (正文)"/>
          <w:sz w:val="22"/>
          <w:szCs w:val="22"/>
          <w:lang w:val="zh-CN"/>
        </w:rPr>
        <w:t>文件的有效期为报价截止日起90日历天，如中选，有效期将延至合同终止日。</w:t>
      </w:r>
    </w:p>
    <w:p w14:paraId="272AC9D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（四）我方已详细研究了</w:t>
      </w:r>
      <w:r>
        <w:rPr>
          <w:rFonts w:hint="eastAsia" w:ascii="宋体 (正文)" w:hAnsi="宋体 (正文)" w:eastAsia="宋体 (正文)" w:cs="宋体 (正文)"/>
          <w:sz w:val="22"/>
          <w:szCs w:val="22"/>
          <w:lang w:val="en-US" w:eastAsia="zh-CN"/>
        </w:rPr>
        <w:t>采购</w:t>
      </w:r>
      <w:r>
        <w:rPr>
          <w:rFonts w:hint="eastAsia" w:ascii="宋体 (正文)" w:hAnsi="宋体 (正文)" w:eastAsia="宋体 (正文)" w:cs="宋体 (正文)"/>
          <w:sz w:val="22"/>
          <w:szCs w:val="22"/>
          <w:lang w:val="zh-CN"/>
        </w:rPr>
        <w:t>文件的所有内容，包括澄清修改（如有）和所有已提供的参考资料以及有关附件，并完全明白，我方放弃在此方面提出含糊意见或误解的一切权利。</w:t>
      </w:r>
    </w:p>
    <w:p w14:paraId="16F625B6">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eastAsia="zh-CN"/>
        </w:rPr>
      </w:pPr>
      <w:r>
        <w:rPr>
          <w:rFonts w:hint="eastAsia" w:ascii="宋体 (正文)" w:hAnsi="宋体 (正文)" w:eastAsia="宋体 (正文)" w:cs="宋体 (正文)"/>
          <w:sz w:val="22"/>
          <w:szCs w:val="22"/>
          <w:lang w:val="zh-CN"/>
        </w:rPr>
        <w:t>（五）我方同意按照贵方可能提出的要求而提供与报价有关的任何其他数据或信息。</w:t>
      </w:r>
      <w:r>
        <w:rPr>
          <w:rFonts w:hint="eastAsia" w:ascii="宋体 (正文)" w:hAnsi="宋体 (正文)" w:eastAsia="宋体 (正文)" w:cs="宋体 (正文)"/>
          <w:sz w:val="22"/>
          <w:szCs w:val="22"/>
        </w:rPr>
        <w:t>随同本报价书提交的</w:t>
      </w:r>
      <w:r>
        <w:rPr>
          <w:rFonts w:hint="eastAsia" w:ascii="宋体 (正文)" w:hAnsi="宋体 (正文)" w:eastAsia="宋体 (正文)" w:cs="宋体 (正文)"/>
          <w:sz w:val="22"/>
          <w:szCs w:val="22"/>
          <w:lang w:val="en-US" w:eastAsia="zh-CN"/>
        </w:rPr>
        <w:t>报价</w:t>
      </w:r>
      <w:r>
        <w:rPr>
          <w:rFonts w:hint="eastAsia" w:ascii="宋体 (正文)" w:hAnsi="宋体 (正文)" w:eastAsia="宋体 (正文)" w:cs="宋体 (正文)"/>
          <w:sz w:val="22"/>
          <w:szCs w:val="22"/>
        </w:rPr>
        <w:t>辅助资料中的任何部分，经贵司确认后可作为合同文件的组成部分</w:t>
      </w:r>
      <w:r>
        <w:rPr>
          <w:rFonts w:hint="eastAsia" w:ascii="宋体 (正文)" w:hAnsi="宋体 (正文)" w:eastAsia="宋体 (正文)" w:cs="宋体 (正文)"/>
          <w:sz w:val="22"/>
          <w:szCs w:val="22"/>
          <w:lang w:eastAsia="zh-CN"/>
        </w:rPr>
        <w:t>。</w:t>
      </w:r>
    </w:p>
    <w:p w14:paraId="138C8AD5">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rPr>
      </w:pPr>
      <w:r>
        <w:rPr>
          <w:rFonts w:hint="eastAsia" w:ascii="宋体 (正文)" w:hAnsi="宋体 (正文)" w:eastAsia="宋体 (正文)" w:cs="宋体 (正文)"/>
          <w:sz w:val="22"/>
          <w:szCs w:val="22"/>
          <w:lang w:val="zh-CN"/>
        </w:rPr>
        <w:t>（六）我方如果中选，将保证履行</w:t>
      </w:r>
      <w:r>
        <w:rPr>
          <w:rFonts w:hint="eastAsia" w:ascii="宋体 (正文)" w:hAnsi="宋体 (正文)" w:eastAsia="宋体 (正文)" w:cs="宋体 (正文)"/>
          <w:sz w:val="22"/>
          <w:szCs w:val="22"/>
          <w:lang w:val="en-US" w:eastAsia="zh-CN"/>
        </w:rPr>
        <w:t>报价</w:t>
      </w:r>
      <w:r>
        <w:rPr>
          <w:rFonts w:hint="eastAsia" w:ascii="宋体 (正文)" w:hAnsi="宋体 (正文)" w:eastAsia="宋体 (正文)" w:cs="宋体 (正文)"/>
          <w:sz w:val="22"/>
          <w:szCs w:val="22"/>
          <w:lang w:val="zh-CN"/>
        </w:rPr>
        <w:t>文件以及澄清修改（如有）中的全部责任和义务，按质、按量、按期完成《合同》中的全部任务。</w:t>
      </w:r>
    </w:p>
    <w:p w14:paraId="502F2CF7">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eastAsia="zh-CN"/>
        </w:rPr>
      </w:pPr>
      <w:r>
        <w:rPr>
          <w:rFonts w:hint="eastAsia" w:ascii="宋体 (正文)" w:hAnsi="宋体 (正文)" w:eastAsia="宋体 (正文)" w:cs="宋体 (正文)"/>
          <w:sz w:val="22"/>
          <w:szCs w:val="22"/>
          <w:lang w:val="zh-CN"/>
        </w:rPr>
        <w:t>（七）我公司保证在收到贵司的中</w:t>
      </w:r>
      <w:r>
        <w:rPr>
          <w:rFonts w:hint="eastAsia" w:ascii="宋体 (正文)" w:hAnsi="宋体 (正文)" w:eastAsia="宋体 (正文)" w:cs="宋体 (正文)"/>
          <w:sz w:val="22"/>
          <w:szCs w:val="22"/>
          <w:lang w:val="en-US" w:eastAsia="zh-CN"/>
        </w:rPr>
        <w:t>选（成交）</w:t>
      </w:r>
      <w:r>
        <w:rPr>
          <w:rFonts w:hint="eastAsia" w:ascii="宋体 (正文)" w:hAnsi="宋体 (正文)" w:eastAsia="宋体 (正文)" w:cs="宋体 (正文)"/>
          <w:sz w:val="22"/>
          <w:szCs w:val="22"/>
          <w:lang w:val="zh-CN"/>
        </w:rPr>
        <w:t>通知书后，及时派代表前去签订合同</w:t>
      </w:r>
      <w:r>
        <w:rPr>
          <w:rFonts w:hint="eastAsia" w:ascii="宋体 (正文)" w:hAnsi="宋体 (正文)" w:eastAsia="宋体 (正文)" w:cs="宋体 (正文)"/>
          <w:sz w:val="22"/>
          <w:szCs w:val="22"/>
          <w:lang w:val="zh-CN" w:eastAsia="zh-CN"/>
        </w:rPr>
        <w:t>。</w:t>
      </w:r>
      <w:r>
        <w:rPr>
          <w:rFonts w:hint="eastAsia" w:ascii="宋体 (正文)" w:hAnsi="宋体 (正文)" w:eastAsia="宋体 (正文)" w:cs="宋体 (正文)"/>
          <w:sz w:val="22"/>
          <w:szCs w:val="22"/>
          <w:lang w:val="en-US" w:eastAsia="zh-CN"/>
        </w:rPr>
        <w:t>报价书</w:t>
      </w:r>
      <w:r>
        <w:rPr>
          <w:rFonts w:hint="eastAsia" w:ascii="宋体 (正文)" w:hAnsi="宋体 (正文)" w:eastAsia="宋体 (正文)" w:cs="宋体 (正文)"/>
          <w:sz w:val="22"/>
          <w:szCs w:val="22"/>
          <w:lang w:val="zh-CN"/>
        </w:rPr>
        <w:t>已含税金</w:t>
      </w:r>
      <w:r>
        <w:rPr>
          <w:rFonts w:hint="eastAsia" w:ascii="宋体 (正文)" w:hAnsi="宋体 (正文)" w:eastAsia="宋体 (正文)" w:cs="宋体 (正文)"/>
          <w:sz w:val="22"/>
          <w:szCs w:val="22"/>
          <w:lang w:val="zh-CN" w:eastAsia="zh-CN"/>
        </w:rPr>
        <w:t>。</w:t>
      </w:r>
    </w:p>
    <w:p w14:paraId="73D026BD">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正文)" w:hAnsi="宋体 (正文)" w:eastAsia="宋体 (正文)" w:cs="宋体 (正文)"/>
          <w:sz w:val="22"/>
          <w:szCs w:val="22"/>
          <w:lang w:val="zh-CN" w:eastAsia="zh-CN"/>
        </w:rPr>
      </w:pPr>
      <w:r>
        <w:rPr>
          <w:rFonts w:hint="eastAsia" w:ascii="宋体 (正文)" w:hAnsi="宋体 (正文)" w:eastAsia="宋体 (正文)" w:cs="宋体 (正文)"/>
          <w:sz w:val="22"/>
          <w:szCs w:val="22"/>
          <w:lang w:val="zh-CN" w:eastAsia="zh-CN"/>
        </w:rPr>
        <w:t>（八）</w:t>
      </w:r>
      <w:r>
        <w:rPr>
          <w:rFonts w:hint="eastAsia" w:ascii="宋体 (正文)" w:hAnsi="宋体 (正文)" w:eastAsia="宋体 (正文)" w:cs="宋体 (正文)"/>
          <w:sz w:val="22"/>
          <w:szCs w:val="22"/>
          <w:lang w:val="zh-CN"/>
        </w:rPr>
        <w:t>我公司完全接受并遵守贵司取</w:t>
      </w:r>
      <w:r>
        <w:rPr>
          <w:rFonts w:hint="eastAsia" w:ascii="宋体 (正文)" w:hAnsi="宋体 (正文)" w:eastAsia="宋体 (正文)" w:cs="宋体 (正文)"/>
          <w:sz w:val="22"/>
          <w:szCs w:val="22"/>
          <w:lang w:val="en-US" w:eastAsia="zh-CN"/>
        </w:rPr>
        <w:t>综合评分</w:t>
      </w:r>
      <w:r>
        <w:rPr>
          <w:rFonts w:hint="eastAsia" w:ascii="宋体 (正文)" w:hAnsi="宋体 (正文)" w:eastAsia="宋体 (正文)" w:cs="宋体 (正文)"/>
          <w:sz w:val="22"/>
          <w:szCs w:val="22"/>
          <w:lang w:val="zh-CN"/>
        </w:rPr>
        <w:t>为中</w:t>
      </w:r>
      <w:r>
        <w:rPr>
          <w:rFonts w:hint="eastAsia" w:ascii="宋体 (正文)" w:hAnsi="宋体 (正文)" w:eastAsia="宋体 (正文)" w:cs="宋体 (正文)"/>
          <w:sz w:val="22"/>
          <w:szCs w:val="22"/>
          <w:lang w:val="en-US" w:eastAsia="zh-CN"/>
        </w:rPr>
        <w:t>选（成交）</w:t>
      </w:r>
      <w:r>
        <w:rPr>
          <w:rFonts w:hint="eastAsia" w:ascii="宋体 (正文)" w:hAnsi="宋体 (正文)" w:eastAsia="宋体 (正文)" w:cs="宋体 (正文)"/>
          <w:sz w:val="22"/>
          <w:szCs w:val="22"/>
          <w:lang w:val="zh-CN"/>
        </w:rPr>
        <w:t>单位的原则。</w:t>
      </w:r>
    </w:p>
    <w:p w14:paraId="61724B6B">
      <w:pPr>
        <w:pStyle w:val="11"/>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正文)" w:hAnsi="宋体 (正文)" w:eastAsia="宋体 (正文)" w:cs="宋体 (正文)"/>
          <w:sz w:val="22"/>
          <w:szCs w:val="22"/>
          <w:lang w:val="zh-CN"/>
        </w:rPr>
      </w:pPr>
    </w:p>
    <w:p w14:paraId="410BA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正文)" w:hAnsi="宋体 (正文)" w:eastAsia="宋体 (正文)" w:cs="宋体 (正文)"/>
          <w:sz w:val="22"/>
          <w:szCs w:val="22"/>
        </w:rPr>
      </w:pPr>
      <w:r>
        <w:rPr>
          <w:rFonts w:hint="eastAsia" w:ascii="宋体 (正文)" w:hAnsi="宋体 (正文)" w:eastAsia="宋体 (正文)" w:cs="宋体 (正文)"/>
          <w:sz w:val="22"/>
          <w:szCs w:val="22"/>
        </w:rPr>
        <w:t xml:space="preserve">                </w:t>
      </w:r>
      <w:r>
        <w:rPr>
          <w:rFonts w:hint="eastAsia" w:ascii="宋体 (正文)" w:hAnsi="宋体 (正文)" w:eastAsia="宋体 (正文)" w:cs="宋体 (正文)"/>
          <w:sz w:val="22"/>
          <w:szCs w:val="22"/>
          <w:lang w:val="en-US" w:eastAsia="zh-CN"/>
        </w:rPr>
        <w:t xml:space="preserve">         供应商</w:t>
      </w:r>
      <w:r>
        <w:rPr>
          <w:rFonts w:hint="eastAsia" w:ascii="宋体 (正文)" w:hAnsi="宋体 (正文)" w:eastAsia="宋体 (正文)" w:cs="宋体 (正文)"/>
          <w:sz w:val="22"/>
          <w:szCs w:val="22"/>
        </w:rPr>
        <w:t>名称（加盖公章）：</w:t>
      </w:r>
    </w:p>
    <w:p w14:paraId="729B4873">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正文)" w:hAnsi="宋体 (正文)" w:eastAsia="宋体 (正文)" w:cs="宋体 (正文)"/>
          <w:sz w:val="22"/>
          <w:szCs w:val="22"/>
        </w:rPr>
      </w:pPr>
      <w:r>
        <w:rPr>
          <w:rFonts w:hint="eastAsia" w:ascii="宋体 (正文)" w:hAnsi="宋体 (正文)" w:eastAsia="宋体 (正文)" w:cs="宋体 (正文)"/>
          <w:sz w:val="22"/>
          <w:szCs w:val="22"/>
        </w:rPr>
        <w:t>法定代表人</w:t>
      </w:r>
      <w:r>
        <w:rPr>
          <w:rFonts w:hint="eastAsia" w:ascii="宋体 (正文)" w:hAnsi="宋体 (正文)" w:eastAsia="宋体 (正文)" w:cs="宋体 (正文)"/>
          <w:sz w:val="22"/>
          <w:szCs w:val="22"/>
          <w:lang w:val="en-US" w:eastAsia="zh-CN"/>
        </w:rPr>
        <w:t>/分公司负责人</w:t>
      </w:r>
      <w:r>
        <w:rPr>
          <w:rFonts w:hint="eastAsia" w:ascii="宋体 (正文)" w:hAnsi="宋体 (正文)" w:eastAsia="宋体 (正文)" w:cs="宋体 (正文)"/>
          <w:sz w:val="22"/>
          <w:szCs w:val="22"/>
        </w:rPr>
        <w:t>或其委托人签字：</w:t>
      </w:r>
    </w:p>
    <w:p w14:paraId="137FDEDF">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正文)" w:hAnsi="宋体 (正文)" w:eastAsia="宋体 (正文)" w:cs="宋体 (正文)"/>
          <w:sz w:val="22"/>
          <w:szCs w:val="22"/>
        </w:rPr>
      </w:pPr>
      <w:r>
        <w:rPr>
          <w:rFonts w:hint="eastAsia" w:ascii="宋体 (正文)" w:hAnsi="宋体 (正文)" w:eastAsia="宋体 (正文)" w:cs="宋体 (正文)"/>
          <w:sz w:val="22"/>
          <w:szCs w:val="22"/>
          <w:lang w:val="en-US" w:eastAsia="zh-CN"/>
        </w:rPr>
        <w:t xml:space="preserve">                                </w:t>
      </w:r>
      <w:r>
        <w:rPr>
          <w:rFonts w:hint="eastAsia" w:ascii="宋体 (正文)" w:hAnsi="宋体 (正文)" w:eastAsia="宋体 (正文)" w:cs="宋体 (正文)"/>
          <w:sz w:val="22"/>
          <w:szCs w:val="22"/>
        </w:rPr>
        <w:t>日期：</w:t>
      </w:r>
    </w:p>
    <w:p w14:paraId="399BD8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rPr>
      </w:pPr>
    </w:p>
    <w:p w14:paraId="030313F8">
      <w:pPr>
        <w:spacing w:line="360" w:lineRule="auto"/>
        <w:jc w:val="left"/>
        <w:rPr>
          <w:rFonts w:hint="default" w:ascii="宋体" w:hAnsi="宋体" w:eastAsia="宋体" w:cs="宋体"/>
          <w:b/>
          <w:bCs/>
          <w:sz w:val="32"/>
          <w:szCs w:val="32"/>
          <w:lang w:val="en-US" w:eastAsia="zh-CN"/>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4"/>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4"/>
        <w:ind w:left="0"/>
        <w:jc w:val="center"/>
        <w:rPr>
          <w:rFonts w:hint="eastAsia" w:ascii="黑体" w:hAnsi="黑体" w:eastAsia="黑体" w:cs="黑体"/>
          <w:b/>
          <w:bCs/>
          <w:sz w:val="32"/>
          <w:szCs w:val="32"/>
        </w:rPr>
      </w:pPr>
      <w:r>
        <w:rPr>
          <w:rFonts w:hint="eastAsia" w:ascii="黑体" w:hAnsi="黑体" w:eastAsia="黑体" w:cs="黑体"/>
          <w:b/>
          <w:bCs/>
          <w:sz w:val="32"/>
          <w:szCs w:val="32"/>
        </w:rPr>
        <w:t>法定代表</w:t>
      </w:r>
      <w:r>
        <w:rPr>
          <w:rFonts w:hint="eastAsia" w:ascii="黑体" w:hAnsi="黑体" w:eastAsia="黑体" w:cs="黑体"/>
          <w:b/>
          <w:bCs/>
          <w:sz w:val="32"/>
          <w:szCs w:val="32"/>
          <w:lang w:val="en-US" w:eastAsia="zh-CN"/>
        </w:rPr>
        <w:t>人</w:t>
      </w:r>
      <w:r>
        <w:rPr>
          <w:rFonts w:hint="eastAsia" w:ascii="黑体" w:hAnsi="黑体" w:eastAsia="黑体" w:cs="黑体"/>
          <w:b/>
          <w:bCs/>
          <w:sz w:val="32"/>
          <w:szCs w:val="32"/>
        </w:rPr>
        <w:t>授权委托书</w:t>
      </w:r>
    </w:p>
    <w:p w14:paraId="25847DD7">
      <w:pPr>
        <w:pStyle w:val="4"/>
        <w:ind w:left="0"/>
        <w:jc w:val="center"/>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总公司适用</w:t>
      </w:r>
      <w:r>
        <w:rPr>
          <w:rFonts w:hint="eastAsia" w:ascii="黑体" w:hAnsi="黑体" w:eastAsia="黑体" w:cs="黑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富华酒店管理有限公司</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中超花园第17幢26套房屋补办证项目设计服务</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4"/>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4"/>
        <w:ind w:left="0"/>
        <w:jc w:val="center"/>
        <w:rPr>
          <w:rFonts w:hint="eastAsia" w:ascii="宋体" w:hAnsi="宋体" w:cs="宋体"/>
          <w:b/>
          <w:bCs/>
          <w:sz w:val="32"/>
          <w:szCs w:val="32"/>
          <w:lang w:val="en-US" w:eastAsia="zh-CN"/>
        </w:rPr>
      </w:pPr>
    </w:p>
    <w:p w14:paraId="69571651">
      <w:pPr>
        <w:pStyle w:val="4"/>
        <w:ind w:left="0"/>
        <w:jc w:val="center"/>
        <w:rPr>
          <w:rFonts w:hint="eastAsia" w:ascii="宋体" w:hAnsi="宋体" w:cs="宋体"/>
          <w:b/>
          <w:bCs/>
          <w:sz w:val="32"/>
          <w:szCs w:val="32"/>
          <w:lang w:val="en-US" w:eastAsia="zh-CN"/>
        </w:rPr>
      </w:pPr>
    </w:p>
    <w:p w14:paraId="332913E9">
      <w:pPr>
        <w:pStyle w:val="4"/>
        <w:ind w:left="0"/>
        <w:jc w:val="center"/>
        <w:rPr>
          <w:rFonts w:hint="eastAsia" w:ascii="宋体" w:hAnsi="宋体" w:cs="宋体"/>
          <w:b/>
          <w:bCs/>
          <w:sz w:val="32"/>
          <w:szCs w:val="32"/>
          <w:lang w:val="en-US" w:eastAsia="zh-CN"/>
        </w:rPr>
      </w:pPr>
    </w:p>
    <w:p w14:paraId="5F099EF2">
      <w:pPr>
        <w:pStyle w:val="4"/>
        <w:ind w:left="0"/>
        <w:jc w:val="center"/>
        <w:rPr>
          <w:rFonts w:hint="eastAsia" w:ascii="宋体" w:hAnsi="宋体" w:cs="宋体"/>
          <w:b/>
          <w:bCs/>
          <w:sz w:val="32"/>
          <w:szCs w:val="32"/>
          <w:lang w:val="en-US" w:eastAsia="zh-CN"/>
        </w:rPr>
      </w:pPr>
    </w:p>
    <w:p w14:paraId="71DE9FEC">
      <w:pPr>
        <w:pStyle w:val="4"/>
        <w:ind w:left="0"/>
        <w:jc w:val="center"/>
        <w:rPr>
          <w:rFonts w:hint="eastAsia" w:ascii="宋体" w:hAnsi="宋体" w:cs="宋体"/>
          <w:b/>
          <w:bCs/>
          <w:sz w:val="32"/>
          <w:szCs w:val="32"/>
          <w:lang w:val="en-US" w:eastAsia="zh-CN"/>
        </w:rPr>
      </w:pPr>
    </w:p>
    <w:p w14:paraId="45CD6D79">
      <w:pPr>
        <w:pStyle w:val="4"/>
        <w:ind w:left="0"/>
        <w:jc w:val="center"/>
        <w:rPr>
          <w:rFonts w:hint="eastAsia" w:ascii="宋体" w:hAnsi="宋体" w:cs="宋体"/>
          <w:b/>
          <w:bCs/>
          <w:sz w:val="32"/>
          <w:szCs w:val="32"/>
          <w:lang w:val="en-US" w:eastAsia="zh-CN"/>
        </w:rPr>
      </w:pPr>
    </w:p>
    <w:p w14:paraId="47A2B0D8">
      <w:pPr>
        <w:pStyle w:val="4"/>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4"/>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富华酒店管理有限公司</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中超花园第17幢26套房屋补办证项目设计服务</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4"/>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2"/>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2"/>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42730E4B">
      <w:pPr>
        <w:widowControl/>
        <w:spacing w:line="480" w:lineRule="auto"/>
        <w:jc w:val="left"/>
        <w:rPr>
          <w:rFonts w:ascii="宋体" w:hAnsi="宋体" w:cs="宋体"/>
          <w:b/>
          <w:bCs/>
          <w:sz w:val="22"/>
        </w:rPr>
      </w:pPr>
      <w:r>
        <w:rPr>
          <w:rFonts w:hint="eastAsia" w:ascii="宋体" w:hAnsi="宋体" w:cs="宋体"/>
          <w:b/>
          <w:bCs/>
          <w:sz w:val="22"/>
        </w:rPr>
        <w:t>3、对私法定代表人银行账户信息（适用于没有对公账户</w:t>
      </w:r>
      <w:r>
        <w:rPr>
          <w:rFonts w:hint="eastAsia" w:ascii="宋体" w:hAnsi="宋体" w:cs="宋体"/>
          <w:b/>
          <w:bCs/>
          <w:sz w:val="22"/>
          <w:lang w:eastAsia="zh-CN"/>
        </w:rPr>
        <w:t>的情况，</w:t>
      </w:r>
      <w:r>
        <w:rPr>
          <w:rFonts w:hint="eastAsia" w:ascii="宋体" w:hAnsi="宋体" w:cs="宋体"/>
          <w:b/>
          <w:bCs/>
          <w:sz w:val="22"/>
        </w:rPr>
        <w:t>如有对公账户无需填写）：</w:t>
      </w:r>
    </w:p>
    <w:p w14:paraId="52F83B3F">
      <w:pPr>
        <w:widowControl/>
        <w:spacing w:line="480" w:lineRule="auto"/>
        <w:ind w:firstLine="442" w:firstLineChars="200"/>
        <w:jc w:val="left"/>
        <w:rPr>
          <w:rFonts w:ascii="宋体" w:hAnsi="宋体" w:cs="宋体"/>
          <w:b/>
          <w:bCs/>
          <w:sz w:val="22"/>
        </w:rPr>
      </w:pPr>
      <w:r>
        <w:rPr>
          <w:rFonts w:hint="eastAsia" w:ascii="宋体" w:hAnsi="宋体" w:cs="宋体"/>
          <w:b/>
          <w:bCs/>
          <w:sz w:val="22"/>
        </w:rPr>
        <w:t>账户名称：</w:t>
      </w:r>
    </w:p>
    <w:p w14:paraId="1805BE39">
      <w:pPr>
        <w:widowControl/>
        <w:spacing w:line="480" w:lineRule="auto"/>
        <w:ind w:firstLine="442" w:firstLineChars="200"/>
        <w:jc w:val="left"/>
        <w:rPr>
          <w:rFonts w:ascii="宋体" w:hAnsi="宋体" w:cs="宋体"/>
          <w:b/>
          <w:bCs/>
          <w:sz w:val="22"/>
        </w:rPr>
      </w:pPr>
      <w:r>
        <w:rPr>
          <w:rFonts w:hint="eastAsia" w:ascii="宋体" w:hAnsi="宋体" w:cs="宋体"/>
          <w:b/>
          <w:bCs/>
          <w:sz w:val="22"/>
        </w:rPr>
        <w:t>账户号码：</w:t>
      </w:r>
    </w:p>
    <w:p w14:paraId="2F5F5E7C">
      <w:pPr>
        <w:widowControl/>
        <w:spacing w:line="480" w:lineRule="auto"/>
        <w:ind w:firstLine="442" w:firstLineChars="200"/>
        <w:jc w:val="left"/>
        <w:rPr>
          <w:rFonts w:ascii="宋体" w:hAnsi="宋体" w:cs="宋体"/>
          <w:b/>
          <w:bCs/>
          <w:sz w:val="22"/>
        </w:rPr>
      </w:pPr>
      <w:r>
        <w:rPr>
          <w:rFonts w:hint="eastAsia" w:ascii="宋体" w:hAnsi="宋体" w:cs="宋体"/>
          <w:b/>
          <w:bCs/>
          <w:sz w:val="22"/>
        </w:rPr>
        <w:t>开户银行：</w:t>
      </w:r>
    </w:p>
    <w:p w14:paraId="12AD2BB3">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p w14:paraId="0CF8C791">
      <w:pPr>
        <w:ind w:right="480"/>
        <w:jc w:val="both"/>
        <w:rPr>
          <w:rFonts w:hint="eastAsia" w:ascii="仿宋_GB2312" w:eastAsia="仿宋_GB2312"/>
          <w:sz w:val="32"/>
          <w:szCs w:val="32"/>
        </w:rPr>
      </w:pPr>
    </w:p>
    <w:p w14:paraId="32598190">
      <w:pPr>
        <w:pStyle w:val="3"/>
        <w:rPr>
          <w:rFonts w:hint="eastAsia" w:ascii="仿宋_GB2312" w:eastAsia="仿宋_GB2312"/>
          <w:sz w:val="32"/>
          <w:szCs w:val="32"/>
        </w:rPr>
      </w:pPr>
    </w:p>
    <w:p w14:paraId="572F2CBD">
      <w:pPr>
        <w:rPr>
          <w:rFonts w:hint="eastAsia" w:ascii="仿宋_GB2312" w:eastAsia="仿宋_GB2312"/>
          <w:sz w:val="32"/>
          <w:szCs w:val="32"/>
        </w:rPr>
      </w:pPr>
    </w:p>
    <w:p w14:paraId="7B1740AD">
      <w:pPr>
        <w:pStyle w:val="3"/>
        <w:rPr>
          <w:rFonts w:hint="eastAsia" w:ascii="仿宋_GB2312" w:eastAsia="仿宋_GB2312"/>
          <w:sz w:val="32"/>
          <w:szCs w:val="32"/>
        </w:rPr>
      </w:pPr>
    </w:p>
    <w:p w14:paraId="0A20F283">
      <w:pPr>
        <w:rPr>
          <w:rFonts w:hint="eastAsia" w:ascii="仿宋_GB2312" w:eastAsia="仿宋_GB2312"/>
          <w:sz w:val="32"/>
          <w:szCs w:val="32"/>
        </w:rPr>
      </w:pPr>
    </w:p>
    <w:p w14:paraId="30B8789A">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14:paraId="28187D82">
      <w:pPr>
        <w:pStyle w:val="2"/>
      </w:pPr>
    </w:p>
    <w:p w14:paraId="199873BC">
      <w:pPr>
        <w:pStyle w:val="2"/>
        <w:ind w:left="0" w:leftChars="0"/>
        <w:jc w:val="center"/>
        <w:rPr>
          <w:rFonts w:ascii="微软简标宋" w:hAnsi="微软简标宋" w:eastAsia="微软简标宋" w:cs="微软简标宋"/>
          <w:bCs/>
          <w:sz w:val="44"/>
          <w:szCs w:val="44"/>
        </w:rPr>
      </w:pPr>
      <w:r>
        <w:rPr>
          <w:rFonts w:hint="eastAsia" w:ascii="微软简标宋" w:hAnsi="微软简标宋" w:eastAsia="微软简标宋" w:cs="微软简标宋"/>
          <w:bCs/>
          <w:sz w:val="44"/>
          <w:szCs w:val="44"/>
        </w:rPr>
        <w:t>中超花园第17幢26套房屋补办证项目设计服务评分细则</w:t>
      </w:r>
    </w:p>
    <w:p w14:paraId="2E6ED6E6">
      <w:pPr>
        <w:pStyle w:val="2"/>
        <w:ind w:left="0" w:leftChars="0" w:firstLine="640" w:firstLineChars="200"/>
        <w:rPr>
          <w:rFonts w:ascii="黑体" w:hAnsi="黑体" w:eastAsia="黑体" w:cs="黑体"/>
          <w:sz w:val="32"/>
          <w:szCs w:val="32"/>
        </w:rPr>
      </w:pPr>
    </w:p>
    <w:p w14:paraId="437BD626">
      <w:pPr>
        <w:pStyle w:val="2"/>
        <w:ind w:left="0" w:leftChars="0" w:firstLine="640" w:firstLineChars="200"/>
        <w:rPr>
          <w:rFonts w:ascii="黑体" w:hAnsi="黑体" w:eastAsia="黑体" w:cs="黑体"/>
          <w:sz w:val="32"/>
          <w:szCs w:val="32"/>
        </w:rPr>
      </w:pPr>
      <w:r>
        <w:rPr>
          <w:rFonts w:hint="eastAsia" w:ascii="黑体" w:hAnsi="黑体" w:eastAsia="黑体" w:cs="黑体"/>
          <w:sz w:val="32"/>
          <w:szCs w:val="32"/>
        </w:rPr>
        <w:t>一、评分因素及分值</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277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880B2F1">
            <w:pPr>
              <w:spacing w:line="400" w:lineRule="exact"/>
              <w:jc w:val="center"/>
              <w:rPr>
                <w:rFonts w:ascii="仿宋_GB2312" w:eastAsia="仿宋_GB2312"/>
                <w:b/>
                <w:bCs/>
                <w:sz w:val="32"/>
                <w:szCs w:val="32"/>
              </w:rPr>
            </w:pPr>
            <w:r>
              <w:rPr>
                <w:rFonts w:hint="eastAsia" w:ascii="仿宋_GB2312" w:eastAsia="仿宋_GB2312"/>
                <w:b/>
                <w:bCs/>
                <w:sz w:val="32"/>
                <w:szCs w:val="32"/>
              </w:rPr>
              <w:t>评分因素</w:t>
            </w:r>
          </w:p>
        </w:tc>
        <w:tc>
          <w:tcPr>
            <w:tcW w:w="4261" w:type="dxa"/>
          </w:tcPr>
          <w:p w14:paraId="034E1E55">
            <w:pPr>
              <w:spacing w:line="400" w:lineRule="exact"/>
              <w:jc w:val="center"/>
              <w:rPr>
                <w:rFonts w:ascii="仿宋_GB2312" w:eastAsia="仿宋_GB2312"/>
                <w:b/>
                <w:bCs/>
                <w:sz w:val="32"/>
                <w:szCs w:val="32"/>
              </w:rPr>
            </w:pPr>
            <w:r>
              <w:rPr>
                <w:rFonts w:hint="eastAsia" w:ascii="仿宋_GB2312" w:eastAsia="仿宋_GB2312"/>
                <w:b/>
                <w:bCs/>
                <w:sz w:val="32"/>
                <w:szCs w:val="32"/>
              </w:rPr>
              <w:t>分值</w:t>
            </w:r>
          </w:p>
        </w:tc>
      </w:tr>
      <w:tr w14:paraId="4A9C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261" w:type="dxa"/>
          </w:tcPr>
          <w:p w14:paraId="2E25DFE7">
            <w:pPr>
              <w:spacing w:line="400" w:lineRule="exact"/>
              <w:jc w:val="center"/>
              <w:rPr>
                <w:rFonts w:ascii="仿宋_GB2312" w:eastAsia="仿宋_GB2312"/>
                <w:sz w:val="32"/>
                <w:szCs w:val="32"/>
              </w:rPr>
            </w:pPr>
            <w:r>
              <w:rPr>
                <w:rFonts w:hint="eastAsia" w:ascii="仿宋_GB2312" w:eastAsia="仿宋_GB2312"/>
                <w:sz w:val="32"/>
                <w:szCs w:val="32"/>
              </w:rPr>
              <w:t>1.价格</w:t>
            </w:r>
          </w:p>
        </w:tc>
        <w:tc>
          <w:tcPr>
            <w:tcW w:w="4261" w:type="dxa"/>
          </w:tcPr>
          <w:p w14:paraId="55DDDF22">
            <w:pPr>
              <w:spacing w:line="400" w:lineRule="exact"/>
              <w:jc w:val="center"/>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0分</w:t>
            </w:r>
          </w:p>
        </w:tc>
      </w:tr>
      <w:tr w14:paraId="3C8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4261" w:type="dxa"/>
          </w:tcPr>
          <w:p w14:paraId="04F099DF">
            <w:pPr>
              <w:spacing w:line="400" w:lineRule="exact"/>
              <w:jc w:val="center"/>
              <w:rPr>
                <w:rFonts w:ascii="仿宋_GB2312" w:eastAsia="仿宋_GB2312"/>
                <w:sz w:val="32"/>
                <w:szCs w:val="32"/>
              </w:rPr>
            </w:pPr>
            <w:r>
              <w:rPr>
                <w:rFonts w:hint="eastAsia" w:ascii="仿宋_GB2312" w:eastAsia="仿宋_GB2312"/>
                <w:sz w:val="32"/>
                <w:szCs w:val="32"/>
              </w:rPr>
              <w:t>2.技术</w:t>
            </w:r>
          </w:p>
        </w:tc>
        <w:tc>
          <w:tcPr>
            <w:tcW w:w="4261" w:type="dxa"/>
          </w:tcPr>
          <w:p w14:paraId="0DEDFDE9">
            <w:pPr>
              <w:spacing w:line="400" w:lineRule="exact"/>
              <w:jc w:val="center"/>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0分</w:t>
            </w:r>
          </w:p>
        </w:tc>
      </w:tr>
      <w:tr w14:paraId="65ED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02066DD">
            <w:pPr>
              <w:spacing w:line="400" w:lineRule="exact"/>
              <w:jc w:val="center"/>
              <w:rPr>
                <w:rFonts w:ascii="仿宋_GB2312" w:eastAsia="仿宋_GB2312"/>
                <w:sz w:val="32"/>
                <w:szCs w:val="32"/>
              </w:rPr>
            </w:pPr>
            <w:r>
              <w:rPr>
                <w:rFonts w:hint="eastAsia" w:ascii="仿宋_GB2312" w:eastAsia="仿宋_GB2312"/>
                <w:sz w:val="32"/>
                <w:szCs w:val="32"/>
              </w:rPr>
              <w:t>3.商务</w:t>
            </w:r>
          </w:p>
        </w:tc>
        <w:tc>
          <w:tcPr>
            <w:tcW w:w="4261" w:type="dxa"/>
          </w:tcPr>
          <w:p w14:paraId="03A6B627">
            <w:pPr>
              <w:spacing w:line="400" w:lineRule="exact"/>
              <w:jc w:val="center"/>
              <w:rPr>
                <w:rFonts w:ascii="仿宋_GB2312" w:eastAsia="仿宋_GB2312"/>
                <w:sz w:val="32"/>
                <w:szCs w:val="32"/>
              </w:rPr>
            </w:pPr>
            <w:r>
              <w:rPr>
                <w:rFonts w:hint="eastAsia" w:ascii="仿宋_GB2312" w:eastAsia="仿宋_GB2312"/>
                <w:sz w:val="32"/>
                <w:szCs w:val="32"/>
              </w:rPr>
              <w:t>30分</w:t>
            </w:r>
          </w:p>
        </w:tc>
      </w:tr>
    </w:tbl>
    <w:p w14:paraId="6172E2E2">
      <w:pPr>
        <w:ind w:firstLine="640" w:firstLineChars="200"/>
        <w:jc w:val="left"/>
        <w:rPr>
          <w:rFonts w:ascii="黑体" w:hAnsi="黑体" w:eastAsia="黑体" w:cs="黑体"/>
          <w:sz w:val="32"/>
          <w:szCs w:val="32"/>
        </w:rPr>
      </w:pPr>
      <w:r>
        <w:rPr>
          <w:rFonts w:hint="eastAsia" w:ascii="黑体" w:hAnsi="黑体" w:eastAsia="黑体" w:cs="黑体"/>
          <w:sz w:val="32"/>
          <w:szCs w:val="32"/>
        </w:rPr>
        <w:t>二、评分因素分值的具体分配</w:t>
      </w:r>
    </w:p>
    <w:p w14:paraId="7CC4BEEF">
      <w:pPr>
        <w:pStyle w:val="2"/>
        <w:ind w:left="0" w:leftChars="0" w:firstLine="600" w:firstLineChars="200"/>
        <w:jc w:val="left"/>
        <w:rPr>
          <w:rFonts w:ascii="楷体_GB2312" w:hAnsi="楷体_GB2312" w:eastAsia="楷体_GB2312" w:cs="楷体_GB2312"/>
          <w:sz w:val="30"/>
          <w:szCs w:val="30"/>
        </w:rPr>
      </w:pPr>
      <w:r>
        <w:rPr>
          <w:rFonts w:hint="eastAsia" w:ascii="楷体_GB2312" w:hAnsi="楷体_GB2312" w:eastAsia="楷体_GB2312" w:cs="楷体_GB2312"/>
          <w:sz w:val="30"/>
          <w:szCs w:val="30"/>
        </w:rPr>
        <w:t>（一）价格部分</w:t>
      </w:r>
    </w:p>
    <w:tbl>
      <w:tblPr>
        <w:tblStyle w:val="14"/>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276"/>
        <w:gridCol w:w="1276"/>
        <w:gridCol w:w="4678"/>
      </w:tblGrid>
      <w:tr w14:paraId="298D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242" w:type="dxa"/>
            <w:vAlign w:val="center"/>
          </w:tcPr>
          <w:p w14:paraId="6DD1E66F">
            <w:pPr>
              <w:jc w:val="center"/>
              <w:rPr>
                <w:b/>
                <w:bCs/>
                <w:sz w:val="24"/>
                <w:szCs w:val="24"/>
              </w:rPr>
            </w:pPr>
            <w:r>
              <w:rPr>
                <w:rFonts w:hint="eastAsia"/>
                <w:b/>
                <w:bCs/>
                <w:sz w:val="24"/>
                <w:szCs w:val="24"/>
              </w:rPr>
              <w:t>评分项目</w:t>
            </w:r>
          </w:p>
        </w:tc>
        <w:tc>
          <w:tcPr>
            <w:tcW w:w="1276" w:type="dxa"/>
            <w:vAlign w:val="center"/>
          </w:tcPr>
          <w:p w14:paraId="2094839F">
            <w:pPr>
              <w:jc w:val="center"/>
              <w:rPr>
                <w:b/>
                <w:bCs/>
                <w:sz w:val="24"/>
                <w:szCs w:val="24"/>
              </w:rPr>
            </w:pPr>
            <w:r>
              <w:rPr>
                <w:rFonts w:hint="eastAsia"/>
                <w:b/>
                <w:bCs/>
                <w:sz w:val="24"/>
                <w:szCs w:val="24"/>
              </w:rPr>
              <w:t>项目要求</w:t>
            </w:r>
          </w:p>
        </w:tc>
        <w:tc>
          <w:tcPr>
            <w:tcW w:w="1276" w:type="dxa"/>
            <w:vAlign w:val="center"/>
          </w:tcPr>
          <w:p w14:paraId="6319B198">
            <w:pPr>
              <w:jc w:val="center"/>
              <w:rPr>
                <w:b/>
                <w:bCs/>
                <w:sz w:val="24"/>
                <w:szCs w:val="24"/>
              </w:rPr>
            </w:pPr>
            <w:r>
              <w:rPr>
                <w:rFonts w:hint="eastAsia"/>
                <w:b/>
                <w:bCs/>
                <w:sz w:val="24"/>
                <w:szCs w:val="24"/>
              </w:rPr>
              <w:t>分值</w:t>
            </w:r>
          </w:p>
        </w:tc>
        <w:tc>
          <w:tcPr>
            <w:tcW w:w="4678" w:type="dxa"/>
            <w:vAlign w:val="center"/>
          </w:tcPr>
          <w:p w14:paraId="75A38754">
            <w:pPr>
              <w:jc w:val="center"/>
              <w:rPr>
                <w:b/>
                <w:bCs/>
                <w:sz w:val="24"/>
                <w:szCs w:val="24"/>
              </w:rPr>
            </w:pPr>
            <w:r>
              <w:rPr>
                <w:rFonts w:hint="eastAsia"/>
                <w:b/>
                <w:bCs/>
                <w:sz w:val="24"/>
                <w:szCs w:val="24"/>
              </w:rPr>
              <w:t>评审标准</w:t>
            </w:r>
          </w:p>
        </w:tc>
      </w:tr>
      <w:tr w14:paraId="2AA7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4" w:hRule="atLeast"/>
        </w:trPr>
        <w:tc>
          <w:tcPr>
            <w:tcW w:w="1242" w:type="dxa"/>
            <w:vAlign w:val="center"/>
          </w:tcPr>
          <w:p w14:paraId="1C08B0A2">
            <w:pPr>
              <w:jc w:val="center"/>
              <w:rPr>
                <w:sz w:val="24"/>
                <w:szCs w:val="24"/>
              </w:rPr>
            </w:pPr>
            <w:r>
              <w:rPr>
                <w:rFonts w:hint="eastAsia"/>
                <w:sz w:val="24"/>
                <w:szCs w:val="24"/>
              </w:rPr>
              <w:t>价格</w:t>
            </w:r>
          </w:p>
          <w:p w14:paraId="2D1C2730">
            <w:pPr>
              <w:jc w:val="center"/>
              <w:rPr>
                <w:sz w:val="24"/>
                <w:szCs w:val="24"/>
              </w:rPr>
            </w:pPr>
            <w:r>
              <w:rPr>
                <w:rFonts w:hint="eastAsia"/>
                <w:sz w:val="24"/>
                <w:szCs w:val="24"/>
              </w:rPr>
              <w:t>部分</w:t>
            </w:r>
          </w:p>
        </w:tc>
        <w:tc>
          <w:tcPr>
            <w:tcW w:w="1276" w:type="dxa"/>
            <w:vAlign w:val="center"/>
          </w:tcPr>
          <w:p w14:paraId="76B8F25B">
            <w:pPr>
              <w:jc w:val="center"/>
              <w:rPr>
                <w:sz w:val="24"/>
                <w:szCs w:val="24"/>
              </w:rPr>
            </w:pPr>
            <w:r>
              <w:rPr>
                <w:rFonts w:hint="eastAsia"/>
                <w:sz w:val="24"/>
                <w:szCs w:val="24"/>
                <w:lang w:val="en-US" w:eastAsia="zh-CN"/>
              </w:rPr>
              <w:t>采购</w:t>
            </w:r>
            <w:r>
              <w:rPr>
                <w:rFonts w:hint="eastAsia"/>
                <w:sz w:val="24"/>
                <w:szCs w:val="24"/>
              </w:rPr>
              <w:t>报价</w:t>
            </w:r>
          </w:p>
        </w:tc>
        <w:tc>
          <w:tcPr>
            <w:tcW w:w="1276" w:type="dxa"/>
            <w:vAlign w:val="center"/>
          </w:tcPr>
          <w:p w14:paraId="339E180B">
            <w:pPr>
              <w:jc w:val="center"/>
              <w:rPr>
                <w:sz w:val="24"/>
                <w:szCs w:val="24"/>
              </w:rPr>
            </w:pPr>
            <w:r>
              <w:rPr>
                <w:rFonts w:hint="eastAsia"/>
                <w:sz w:val="24"/>
                <w:szCs w:val="24"/>
                <w:lang w:val="en-US" w:eastAsia="zh-CN"/>
              </w:rPr>
              <w:t>4</w:t>
            </w:r>
            <w:r>
              <w:rPr>
                <w:rFonts w:hint="eastAsia"/>
                <w:sz w:val="24"/>
                <w:szCs w:val="24"/>
              </w:rPr>
              <w:t>0</w:t>
            </w:r>
          </w:p>
        </w:tc>
        <w:tc>
          <w:tcPr>
            <w:tcW w:w="4678" w:type="dxa"/>
            <w:vAlign w:val="center"/>
          </w:tcPr>
          <w:p w14:paraId="5DE8B1F9">
            <w:pPr>
              <w:rPr>
                <w:sz w:val="24"/>
                <w:szCs w:val="24"/>
              </w:rPr>
            </w:pPr>
            <w:r>
              <w:rPr>
                <w:rFonts w:hint="eastAsia"/>
                <w:sz w:val="24"/>
                <w:szCs w:val="24"/>
              </w:rPr>
              <w:t>1.评审原则：</w:t>
            </w:r>
            <w:r>
              <w:rPr>
                <w:rFonts w:hint="eastAsia"/>
                <w:sz w:val="24"/>
                <w:szCs w:val="24"/>
                <w:lang w:val="en-US" w:eastAsia="zh-CN"/>
              </w:rPr>
              <w:t>采购</w:t>
            </w:r>
            <w:r>
              <w:rPr>
                <w:rFonts w:hint="eastAsia"/>
                <w:sz w:val="24"/>
                <w:szCs w:val="24"/>
              </w:rPr>
              <w:t>报价应在实质性响应</w:t>
            </w:r>
            <w:r>
              <w:rPr>
                <w:rFonts w:hint="eastAsia"/>
                <w:sz w:val="24"/>
                <w:szCs w:val="24"/>
                <w:lang w:val="en-US" w:eastAsia="zh-CN"/>
              </w:rPr>
              <w:t>报价</w:t>
            </w:r>
            <w:r>
              <w:rPr>
                <w:rFonts w:hint="eastAsia"/>
                <w:sz w:val="24"/>
                <w:szCs w:val="24"/>
              </w:rPr>
              <w:t>文件要求的基础上，以报价的高低和合理性作为评分依据。</w:t>
            </w:r>
          </w:p>
          <w:p w14:paraId="4C4321F7">
            <w:pPr>
              <w:rPr>
                <w:sz w:val="24"/>
                <w:szCs w:val="24"/>
              </w:rPr>
            </w:pPr>
            <w:r>
              <w:rPr>
                <w:rFonts w:hint="eastAsia"/>
                <w:sz w:val="24"/>
                <w:szCs w:val="24"/>
              </w:rPr>
              <w:t>2.当通过响应性审查的</w:t>
            </w:r>
            <w:r>
              <w:rPr>
                <w:rFonts w:hint="eastAsia"/>
                <w:sz w:val="24"/>
                <w:szCs w:val="24"/>
                <w:lang w:val="en-US" w:eastAsia="zh-CN"/>
              </w:rPr>
              <w:t>报价</w:t>
            </w:r>
            <w:r>
              <w:rPr>
                <w:rFonts w:hint="eastAsia"/>
                <w:sz w:val="24"/>
                <w:szCs w:val="24"/>
              </w:rPr>
              <w:t>人大于等于</w:t>
            </w:r>
            <w:r>
              <w:rPr>
                <w:rFonts w:hint="eastAsia"/>
                <w:sz w:val="24"/>
                <w:szCs w:val="24"/>
                <w:lang w:val="en-US" w:eastAsia="zh-CN"/>
              </w:rPr>
              <w:t>3</w:t>
            </w:r>
            <w:r>
              <w:rPr>
                <w:rFonts w:hint="eastAsia"/>
                <w:sz w:val="24"/>
                <w:szCs w:val="24"/>
              </w:rPr>
              <w:t>家时，评标基准价=各有效</w:t>
            </w:r>
            <w:r>
              <w:rPr>
                <w:rFonts w:hint="eastAsia"/>
                <w:sz w:val="24"/>
                <w:szCs w:val="24"/>
                <w:lang w:eastAsia="zh-CN"/>
              </w:rPr>
              <w:t>报价</w:t>
            </w:r>
            <w:r>
              <w:rPr>
                <w:rFonts w:hint="eastAsia"/>
                <w:sz w:val="24"/>
                <w:szCs w:val="24"/>
              </w:rPr>
              <w:t>算术平均值，报价等于评标基准价得 30分。</w:t>
            </w:r>
          </w:p>
          <w:p w14:paraId="10354DF4">
            <w:pPr>
              <w:rPr>
                <w:sz w:val="24"/>
                <w:szCs w:val="24"/>
              </w:rPr>
            </w:pPr>
            <w:r>
              <w:rPr>
                <w:rFonts w:hint="eastAsia"/>
                <w:sz w:val="24"/>
                <w:szCs w:val="24"/>
                <w:lang w:val="en-US" w:eastAsia="zh-CN"/>
              </w:rPr>
              <w:t>报价</w:t>
            </w:r>
            <w:r>
              <w:rPr>
                <w:rFonts w:hint="eastAsia"/>
                <w:sz w:val="24"/>
                <w:szCs w:val="24"/>
              </w:rPr>
              <w:t>人的报价高于基准价的，每高</w:t>
            </w:r>
            <w:r>
              <w:rPr>
                <w:rFonts w:hint="eastAsia"/>
                <w:sz w:val="24"/>
                <w:szCs w:val="24"/>
                <w:lang w:val="en-US" w:eastAsia="zh-CN"/>
              </w:rPr>
              <w:t>1</w:t>
            </w:r>
            <w:r>
              <w:rPr>
                <w:rFonts w:hint="eastAsia"/>
                <w:sz w:val="24"/>
                <w:szCs w:val="24"/>
              </w:rPr>
              <w:t>000元（不足</w:t>
            </w:r>
            <w:r>
              <w:rPr>
                <w:rFonts w:hint="eastAsia"/>
                <w:sz w:val="24"/>
                <w:szCs w:val="24"/>
                <w:lang w:val="en-US" w:eastAsia="zh-CN"/>
              </w:rPr>
              <w:t>1</w:t>
            </w:r>
            <w:r>
              <w:rPr>
                <w:rFonts w:hint="eastAsia"/>
                <w:sz w:val="24"/>
                <w:szCs w:val="24"/>
              </w:rPr>
              <w:t>000元按</w:t>
            </w:r>
            <w:r>
              <w:rPr>
                <w:rFonts w:hint="eastAsia"/>
                <w:sz w:val="24"/>
                <w:szCs w:val="24"/>
                <w:lang w:val="en-US" w:eastAsia="zh-CN"/>
              </w:rPr>
              <w:t>1</w:t>
            </w:r>
            <w:r>
              <w:rPr>
                <w:rFonts w:hint="eastAsia"/>
                <w:sz w:val="24"/>
                <w:szCs w:val="24"/>
              </w:rPr>
              <w:t>000元计算）扣</w:t>
            </w:r>
            <w:r>
              <w:rPr>
                <w:rFonts w:hint="eastAsia"/>
                <w:sz w:val="24"/>
                <w:szCs w:val="24"/>
                <w:lang w:val="en-US" w:eastAsia="zh-CN"/>
              </w:rPr>
              <w:t>1</w:t>
            </w:r>
            <w:r>
              <w:rPr>
                <w:rFonts w:hint="eastAsia"/>
                <w:sz w:val="24"/>
                <w:szCs w:val="24"/>
              </w:rPr>
              <w:t>分，扣完为止。如</w:t>
            </w:r>
            <w:r>
              <w:rPr>
                <w:rFonts w:hint="eastAsia"/>
                <w:sz w:val="24"/>
                <w:szCs w:val="24"/>
                <w:lang w:val="en-US" w:eastAsia="zh-CN"/>
              </w:rPr>
              <w:t>报价</w:t>
            </w:r>
            <w:r>
              <w:rPr>
                <w:rFonts w:hint="eastAsia"/>
                <w:sz w:val="24"/>
                <w:szCs w:val="24"/>
              </w:rPr>
              <w:t>人报价低于基准价，每低</w:t>
            </w:r>
            <w:r>
              <w:rPr>
                <w:rFonts w:hint="eastAsia"/>
                <w:sz w:val="24"/>
                <w:szCs w:val="24"/>
                <w:lang w:val="en-US" w:eastAsia="zh-CN"/>
              </w:rPr>
              <w:t>1</w:t>
            </w:r>
            <w:r>
              <w:rPr>
                <w:rFonts w:hint="eastAsia"/>
                <w:sz w:val="24"/>
                <w:szCs w:val="24"/>
              </w:rPr>
              <w:t>000元（不足</w:t>
            </w:r>
            <w:r>
              <w:rPr>
                <w:rFonts w:hint="eastAsia"/>
                <w:sz w:val="24"/>
                <w:szCs w:val="24"/>
                <w:lang w:val="en-US" w:eastAsia="zh-CN"/>
              </w:rPr>
              <w:t>1</w:t>
            </w:r>
            <w:r>
              <w:rPr>
                <w:rFonts w:hint="eastAsia"/>
                <w:sz w:val="24"/>
                <w:szCs w:val="24"/>
              </w:rPr>
              <w:t>000元按</w:t>
            </w:r>
            <w:r>
              <w:rPr>
                <w:rFonts w:hint="eastAsia"/>
                <w:sz w:val="24"/>
                <w:szCs w:val="24"/>
                <w:lang w:val="en-US" w:eastAsia="zh-CN"/>
              </w:rPr>
              <w:t>1</w:t>
            </w:r>
            <w:r>
              <w:rPr>
                <w:rFonts w:hint="eastAsia"/>
                <w:sz w:val="24"/>
                <w:szCs w:val="24"/>
              </w:rPr>
              <w:t>000元计算）扣0.</w:t>
            </w:r>
            <w:r>
              <w:rPr>
                <w:rFonts w:hint="eastAsia"/>
                <w:sz w:val="24"/>
                <w:szCs w:val="24"/>
                <w:lang w:val="en-US" w:eastAsia="zh-CN"/>
              </w:rPr>
              <w:t>5</w:t>
            </w:r>
            <w:r>
              <w:rPr>
                <w:rFonts w:hint="eastAsia"/>
                <w:sz w:val="24"/>
                <w:szCs w:val="24"/>
              </w:rPr>
              <w:t>分，扣完为止。</w:t>
            </w:r>
          </w:p>
          <w:p w14:paraId="58E1BCD4">
            <w:pPr>
              <w:rPr>
                <w:sz w:val="24"/>
                <w:szCs w:val="24"/>
              </w:rPr>
            </w:pPr>
            <w:r>
              <w:rPr>
                <w:rFonts w:hint="eastAsia"/>
                <w:sz w:val="24"/>
                <w:szCs w:val="24"/>
              </w:rPr>
              <w:t>备注：1.报价得分四舍五入后，小数点后保留两位有效数；2.如</w:t>
            </w:r>
            <w:r>
              <w:rPr>
                <w:rFonts w:hint="eastAsia"/>
                <w:sz w:val="24"/>
                <w:szCs w:val="24"/>
                <w:lang w:val="en-US" w:eastAsia="zh-CN"/>
              </w:rPr>
              <w:t>报价</w:t>
            </w:r>
            <w:r>
              <w:rPr>
                <w:rFonts w:hint="eastAsia"/>
                <w:sz w:val="24"/>
                <w:szCs w:val="24"/>
              </w:rPr>
              <w:t>人报价超过采购预算金额的，</w:t>
            </w:r>
            <w:r>
              <w:rPr>
                <w:rFonts w:hint="eastAsia"/>
                <w:sz w:val="24"/>
                <w:szCs w:val="24"/>
                <w:lang w:val="en-US" w:eastAsia="zh-CN"/>
              </w:rPr>
              <w:t>报价</w:t>
            </w:r>
            <w:r>
              <w:rPr>
                <w:rFonts w:hint="eastAsia"/>
                <w:sz w:val="24"/>
                <w:szCs w:val="24"/>
              </w:rPr>
              <w:t>无效；3.所有计算结果保留两位小数。</w:t>
            </w:r>
          </w:p>
        </w:tc>
      </w:tr>
    </w:tbl>
    <w:p w14:paraId="35645244">
      <w:pPr>
        <w:ind w:firstLine="1785"/>
      </w:pPr>
    </w:p>
    <w:p w14:paraId="184BF20B">
      <w:pPr>
        <w:pStyle w:val="2"/>
        <w:ind w:left="0" w:leftChars="0" w:firstLine="600" w:firstLineChars="200"/>
        <w:rPr>
          <w:rFonts w:ascii="楷体_GB2312" w:hAnsi="楷体_GB2312" w:eastAsia="楷体_GB2312" w:cs="楷体_GB2312"/>
          <w:sz w:val="30"/>
          <w:szCs w:val="30"/>
        </w:rPr>
      </w:pPr>
      <w:r>
        <w:rPr>
          <w:rFonts w:hint="eastAsia" w:ascii="楷体_GB2312" w:hAnsi="楷体_GB2312" w:eastAsia="楷体_GB2312" w:cs="楷体_GB2312"/>
          <w:sz w:val="30"/>
          <w:szCs w:val="30"/>
        </w:rPr>
        <w:t>（二）技术部分</w:t>
      </w:r>
    </w:p>
    <w:tbl>
      <w:tblPr>
        <w:tblStyle w:val="1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18"/>
        <w:gridCol w:w="850"/>
        <w:gridCol w:w="5954"/>
      </w:tblGrid>
      <w:tr w14:paraId="5ACF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817" w:type="dxa"/>
            <w:vAlign w:val="center"/>
          </w:tcPr>
          <w:p w14:paraId="79B89975">
            <w:pPr>
              <w:jc w:val="center"/>
              <w:rPr>
                <w:b/>
                <w:bCs/>
                <w:sz w:val="24"/>
                <w:szCs w:val="24"/>
              </w:rPr>
            </w:pPr>
            <w:r>
              <w:rPr>
                <w:rFonts w:hint="eastAsia"/>
                <w:b/>
                <w:bCs/>
                <w:sz w:val="24"/>
                <w:szCs w:val="24"/>
              </w:rPr>
              <w:t>序号</w:t>
            </w:r>
          </w:p>
        </w:tc>
        <w:tc>
          <w:tcPr>
            <w:tcW w:w="1418" w:type="dxa"/>
            <w:vAlign w:val="center"/>
          </w:tcPr>
          <w:p w14:paraId="38A86D1F">
            <w:pPr>
              <w:jc w:val="center"/>
              <w:rPr>
                <w:b/>
                <w:bCs/>
                <w:sz w:val="24"/>
                <w:szCs w:val="24"/>
              </w:rPr>
            </w:pPr>
            <w:r>
              <w:rPr>
                <w:rFonts w:hint="eastAsia"/>
                <w:b/>
                <w:bCs/>
                <w:sz w:val="24"/>
                <w:szCs w:val="24"/>
              </w:rPr>
              <w:t>评分要素</w:t>
            </w:r>
          </w:p>
        </w:tc>
        <w:tc>
          <w:tcPr>
            <w:tcW w:w="850" w:type="dxa"/>
            <w:vAlign w:val="center"/>
          </w:tcPr>
          <w:p w14:paraId="02BFC7E4">
            <w:pPr>
              <w:jc w:val="center"/>
              <w:rPr>
                <w:b/>
                <w:bCs/>
                <w:sz w:val="24"/>
                <w:szCs w:val="24"/>
              </w:rPr>
            </w:pPr>
            <w:r>
              <w:rPr>
                <w:rFonts w:hint="eastAsia"/>
                <w:b/>
                <w:bCs/>
                <w:sz w:val="24"/>
                <w:szCs w:val="24"/>
              </w:rPr>
              <w:t>分值</w:t>
            </w:r>
          </w:p>
        </w:tc>
        <w:tc>
          <w:tcPr>
            <w:tcW w:w="5954" w:type="dxa"/>
            <w:vAlign w:val="center"/>
          </w:tcPr>
          <w:p w14:paraId="3A5A1C21">
            <w:pPr>
              <w:jc w:val="center"/>
              <w:rPr>
                <w:b/>
                <w:bCs/>
                <w:sz w:val="24"/>
                <w:szCs w:val="24"/>
              </w:rPr>
            </w:pPr>
            <w:r>
              <w:rPr>
                <w:rFonts w:hint="eastAsia"/>
                <w:b/>
                <w:bCs/>
                <w:sz w:val="24"/>
                <w:szCs w:val="24"/>
              </w:rPr>
              <w:t>技术详细评审分项要素</w:t>
            </w:r>
          </w:p>
        </w:tc>
      </w:tr>
      <w:tr w14:paraId="7DB7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5F08263">
            <w:pPr>
              <w:jc w:val="center"/>
              <w:rPr>
                <w:sz w:val="24"/>
                <w:szCs w:val="24"/>
              </w:rPr>
            </w:pPr>
            <w:r>
              <w:rPr>
                <w:rFonts w:hint="eastAsia"/>
                <w:sz w:val="24"/>
                <w:szCs w:val="24"/>
              </w:rPr>
              <w:t>1</w:t>
            </w:r>
          </w:p>
        </w:tc>
        <w:tc>
          <w:tcPr>
            <w:tcW w:w="1418" w:type="dxa"/>
            <w:vAlign w:val="center"/>
          </w:tcPr>
          <w:p w14:paraId="0153A6D5">
            <w:pPr>
              <w:jc w:val="center"/>
              <w:rPr>
                <w:sz w:val="24"/>
                <w:szCs w:val="24"/>
              </w:rPr>
            </w:pPr>
            <w:r>
              <w:rPr>
                <w:sz w:val="24"/>
                <w:szCs w:val="24"/>
              </w:rPr>
              <w:t>企业资质</w:t>
            </w:r>
          </w:p>
        </w:tc>
        <w:tc>
          <w:tcPr>
            <w:tcW w:w="850" w:type="dxa"/>
            <w:vAlign w:val="center"/>
          </w:tcPr>
          <w:p w14:paraId="4B88DF36">
            <w:pPr>
              <w:jc w:val="center"/>
              <w:rPr>
                <w:sz w:val="24"/>
                <w:szCs w:val="24"/>
              </w:rPr>
            </w:pPr>
            <w:r>
              <w:rPr>
                <w:rFonts w:hint="eastAsia"/>
                <w:sz w:val="24"/>
                <w:szCs w:val="24"/>
              </w:rPr>
              <w:t>10</w:t>
            </w:r>
          </w:p>
        </w:tc>
        <w:tc>
          <w:tcPr>
            <w:tcW w:w="5954" w:type="dxa"/>
            <w:vAlign w:val="center"/>
          </w:tcPr>
          <w:p w14:paraId="49974A2A">
            <w:pPr>
              <w:pStyle w:val="2"/>
              <w:ind w:left="0" w:leftChars="0"/>
              <w:rPr>
                <w:szCs w:val="21"/>
              </w:rPr>
            </w:pPr>
            <w:r>
              <w:rPr>
                <w:rFonts w:hint="eastAsia"/>
                <w:szCs w:val="21"/>
              </w:rPr>
              <w:t>1.工程设计资质为工程设计综合甲级资质的，得10分。</w:t>
            </w:r>
          </w:p>
          <w:p w14:paraId="01897216">
            <w:pPr>
              <w:pStyle w:val="2"/>
              <w:ind w:left="0" w:leftChars="0"/>
              <w:rPr>
                <w:szCs w:val="21"/>
              </w:rPr>
            </w:pPr>
            <w:r>
              <w:rPr>
                <w:rFonts w:hint="eastAsia"/>
                <w:szCs w:val="21"/>
              </w:rPr>
              <w:t>2.工程设计资质为工程设计建筑行业甲或工程设计建筑行业（建筑工程）专业甲的，得6分。</w:t>
            </w:r>
          </w:p>
          <w:p w14:paraId="49EC254F">
            <w:pPr>
              <w:pStyle w:val="2"/>
              <w:ind w:left="0" w:leftChars="0"/>
              <w:rPr>
                <w:szCs w:val="21"/>
              </w:rPr>
            </w:pPr>
            <w:r>
              <w:rPr>
                <w:rFonts w:hint="eastAsia"/>
                <w:szCs w:val="21"/>
              </w:rPr>
              <w:t>3.工程设计资质为工程设计建筑行业</w:t>
            </w:r>
            <w:r>
              <w:rPr>
                <w:rFonts w:hint="eastAsia"/>
                <w:szCs w:val="21"/>
                <w:lang w:eastAsia="zh-CN"/>
              </w:rPr>
              <w:t>乙级</w:t>
            </w:r>
            <w:r>
              <w:rPr>
                <w:rFonts w:hint="eastAsia"/>
                <w:szCs w:val="21"/>
              </w:rPr>
              <w:t>或工程设计建筑行业（建筑工程）专业乙级的，得3分。</w:t>
            </w:r>
          </w:p>
          <w:p w14:paraId="16855E87">
            <w:pPr>
              <w:rPr>
                <w:szCs w:val="21"/>
              </w:rPr>
            </w:pPr>
            <w:r>
              <w:rPr>
                <w:szCs w:val="21"/>
              </w:rPr>
              <w:t>备注：</w:t>
            </w:r>
            <w:r>
              <w:rPr>
                <w:rFonts w:hint="eastAsia"/>
                <w:szCs w:val="21"/>
                <w:lang w:val="en-US" w:eastAsia="zh-CN"/>
              </w:rPr>
              <w:t>报价</w:t>
            </w:r>
            <w:r>
              <w:rPr>
                <w:szCs w:val="21"/>
              </w:rPr>
              <w:t>人提供工程设计资质证书</w:t>
            </w:r>
            <w:r>
              <w:rPr>
                <w:rFonts w:hint="eastAsia"/>
                <w:szCs w:val="21"/>
                <w:lang w:eastAsia="zh-CN"/>
              </w:rPr>
              <w:t>复印件并加盖</w:t>
            </w:r>
            <w:r>
              <w:rPr>
                <w:szCs w:val="21"/>
              </w:rPr>
              <w:t>公章。</w:t>
            </w:r>
          </w:p>
        </w:tc>
      </w:tr>
      <w:tr w14:paraId="5E13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60207DE">
            <w:pPr>
              <w:jc w:val="center"/>
              <w:rPr>
                <w:sz w:val="24"/>
                <w:szCs w:val="24"/>
              </w:rPr>
            </w:pPr>
            <w:r>
              <w:rPr>
                <w:rFonts w:hint="eastAsia"/>
                <w:sz w:val="24"/>
                <w:szCs w:val="24"/>
              </w:rPr>
              <w:t>2</w:t>
            </w:r>
          </w:p>
        </w:tc>
        <w:tc>
          <w:tcPr>
            <w:tcW w:w="1418" w:type="dxa"/>
            <w:vAlign w:val="center"/>
          </w:tcPr>
          <w:p w14:paraId="1F2D3837">
            <w:pPr>
              <w:jc w:val="center"/>
              <w:rPr>
                <w:sz w:val="24"/>
                <w:szCs w:val="24"/>
              </w:rPr>
            </w:pPr>
            <w:r>
              <w:rPr>
                <w:sz w:val="24"/>
                <w:szCs w:val="24"/>
              </w:rPr>
              <w:t>执业资格</w:t>
            </w:r>
          </w:p>
        </w:tc>
        <w:tc>
          <w:tcPr>
            <w:tcW w:w="850" w:type="dxa"/>
            <w:vAlign w:val="center"/>
          </w:tcPr>
          <w:p w14:paraId="0081B263">
            <w:pPr>
              <w:jc w:val="center"/>
              <w:rPr>
                <w:sz w:val="24"/>
                <w:szCs w:val="24"/>
              </w:rPr>
            </w:pPr>
            <w:r>
              <w:rPr>
                <w:rFonts w:hint="eastAsia"/>
                <w:sz w:val="24"/>
                <w:szCs w:val="24"/>
              </w:rPr>
              <w:t>5</w:t>
            </w:r>
          </w:p>
        </w:tc>
        <w:tc>
          <w:tcPr>
            <w:tcW w:w="5954" w:type="dxa"/>
            <w:vAlign w:val="center"/>
          </w:tcPr>
          <w:p w14:paraId="5AC5A0B0">
            <w:pPr>
              <w:rPr>
                <w:szCs w:val="21"/>
              </w:rPr>
            </w:pPr>
            <w:r>
              <w:rPr>
                <w:rFonts w:hint="eastAsia"/>
                <w:szCs w:val="21"/>
              </w:rPr>
              <w:t>1.拟派项目负责人为一级注册建筑师的得5分。</w:t>
            </w:r>
          </w:p>
          <w:p w14:paraId="4F10C7BD">
            <w:pPr>
              <w:rPr>
                <w:szCs w:val="21"/>
              </w:rPr>
            </w:pPr>
            <w:r>
              <w:rPr>
                <w:rFonts w:hint="eastAsia"/>
                <w:szCs w:val="21"/>
              </w:rPr>
              <w:t>2.拟派项目负责人为二级注册建筑师的得2.5分。</w:t>
            </w:r>
          </w:p>
          <w:p w14:paraId="74FD9D40">
            <w:pPr>
              <w:pStyle w:val="2"/>
              <w:ind w:left="0" w:leftChars="0"/>
              <w:rPr>
                <w:szCs w:val="21"/>
              </w:rPr>
            </w:pPr>
            <w:r>
              <w:rPr>
                <w:rFonts w:hint="eastAsia"/>
                <w:szCs w:val="21"/>
              </w:rPr>
              <w:t>3.未提供的不得分。</w:t>
            </w:r>
          </w:p>
        </w:tc>
      </w:tr>
      <w:tr w14:paraId="500C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EE49408">
            <w:pPr>
              <w:jc w:val="center"/>
              <w:rPr>
                <w:sz w:val="24"/>
                <w:szCs w:val="24"/>
              </w:rPr>
            </w:pPr>
            <w:r>
              <w:rPr>
                <w:rFonts w:hint="eastAsia"/>
                <w:sz w:val="24"/>
                <w:szCs w:val="24"/>
              </w:rPr>
              <w:t>3</w:t>
            </w:r>
          </w:p>
        </w:tc>
        <w:tc>
          <w:tcPr>
            <w:tcW w:w="1418" w:type="dxa"/>
            <w:vAlign w:val="center"/>
          </w:tcPr>
          <w:p w14:paraId="63FCF310">
            <w:pPr>
              <w:jc w:val="center"/>
              <w:rPr>
                <w:sz w:val="24"/>
                <w:szCs w:val="24"/>
              </w:rPr>
            </w:pPr>
            <w:r>
              <w:rPr>
                <w:sz w:val="24"/>
                <w:szCs w:val="24"/>
              </w:rPr>
              <w:t>职称证书</w:t>
            </w:r>
          </w:p>
        </w:tc>
        <w:tc>
          <w:tcPr>
            <w:tcW w:w="850" w:type="dxa"/>
            <w:vAlign w:val="center"/>
          </w:tcPr>
          <w:p w14:paraId="4F17E55F">
            <w:pPr>
              <w:jc w:val="center"/>
              <w:rPr>
                <w:sz w:val="24"/>
                <w:szCs w:val="24"/>
              </w:rPr>
            </w:pPr>
            <w:r>
              <w:rPr>
                <w:rFonts w:hint="eastAsia"/>
                <w:sz w:val="24"/>
                <w:szCs w:val="24"/>
              </w:rPr>
              <w:t>5</w:t>
            </w:r>
          </w:p>
        </w:tc>
        <w:tc>
          <w:tcPr>
            <w:tcW w:w="5954" w:type="dxa"/>
            <w:vAlign w:val="center"/>
          </w:tcPr>
          <w:p w14:paraId="68C8AAF5">
            <w:pPr>
              <w:rPr>
                <w:szCs w:val="21"/>
              </w:rPr>
            </w:pPr>
            <w:r>
              <w:rPr>
                <w:rFonts w:hint="eastAsia"/>
                <w:szCs w:val="21"/>
              </w:rPr>
              <w:t>1.项目负责人取得正高或副高级职称证的，得5分。</w:t>
            </w:r>
          </w:p>
          <w:p w14:paraId="05100306">
            <w:pPr>
              <w:pStyle w:val="2"/>
              <w:ind w:left="0" w:leftChars="0"/>
              <w:rPr>
                <w:szCs w:val="21"/>
              </w:rPr>
            </w:pPr>
            <w:r>
              <w:rPr>
                <w:rFonts w:hint="eastAsia"/>
                <w:szCs w:val="21"/>
              </w:rPr>
              <w:t>2.项目负责人取得中级职称证的，得3分。</w:t>
            </w:r>
          </w:p>
          <w:p w14:paraId="191E8F92">
            <w:pPr>
              <w:rPr>
                <w:szCs w:val="21"/>
              </w:rPr>
            </w:pPr>
            <w:r>
              <w:rPr>
                <w:rFonts w:hint="eastAsia"/>
                <w:szCs w:val="21"/>
              </w:rPr>
              <w:t>3.项目负责人取得初级职称证的，得1分。</w:t>
            </w:r>
          </w:p>
          <w:p w14:paraId="18AA348C">
            <w:pPr>
              <w:pStyle w:val="2"/>
              <w:ind w:left="0" w:leftChars="0"/>
              <w:rPr>
                <w:szCs w:val="21"/>
              </w:rPr>
            </w:pPr>
            <w:r>
              <w:rPr>
                <w:rFonts w:hint="eastAsia"/>
                <w:szCs w:val="21"/>
              </w:rPr>
              <w:t>4.未提供的，不得分。</w:t>
            </w:r>
          </w:p>
        </w:tc>
      </w:tr>
      <w:tr w14:paraId="5394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2E75965">
            <w:pPr>
              <w:jc w:val="center"/>
              <w:rPr>
                <w:sz w:val="24"/>
                <w:szCs w:val="24"/>
              </w:rPr>
            </w:pPr>
            <w:r>
              <w:rPr>
                <w:rFonts w:hint="eastAsia"/>
                <w:sz w:val="24"/>
                <w:szCs w:val="24"/>
              </w:rPr>
              <w:t>4</w:t>
            </w:r>
          </w:p>
        </w:tc>
        <w:tc>
          <w:tcPr>
            <w:tcW w:w="1418" w:type="dxa"/>
            <w:vAlign w:val="center"/>
          </w:tcPr>
          <w:p w14:paraId="5687AFB9">
            <w:pPr>
              <w:jc w:val="center"/>
              <w:rPr>
                <w:sz w:val="24"/>
                <w:szCs w:val="24"/>
              </w:rPr>
            </w:pPr>
            <w:r>
              <w:rPr>
                <w:sz w:val="24"/>
                <w:szCs w:val="24"/>
              </w:rPr>
              <w:t>设计工作进度</w:t>
            </w:r>
          </w:p>
        </w:tc>
        <w:tc>
          <w:tcPr>
            <w:tcW w:w="850" w:type="dxa"/>
            <w:vAlign w:val="center"/>
          </w:tcPr>
          <w:p w14:paraId="6D65C740">
            <w:pPr>
              <w:jc w:val="center"/>
              <w:rPr>
                <w:sz w:val="24"/>
                <w:szCs w:val="24"/>
              </w:rPr>
            </w:pPr>
            <w:r>
              <w:rPr>
                <w:rFonts w:hint="eastAsia"/>
                <w:sz w:val="24"/>
                <w:szCs w:val="24"/>
              </w:rPr>
              <w:t>10</w:t>
            </w:r>
          </w:p>
        </w:tc>
        <w:tc>
          <w:tcPr>
            <w:tcW w:w="5954" w:type="dxa"/>
            <w:vAlign w:val="center"/>
          </w:tcPr>
          <w:p w14:paraId="3B7E0611">
            <w:pPr>
              <w:rPr>
                <w:szCs w:val="21"/>
              </w:rPr>
            </w:pPr>
            <w:r>
              <w:rPr>
                <w:rFonts w:hint="eastAsia"/>
                <w:szCs w:val="21"/>
              </w:rPr>
              <w:t>1.设计</w:t>
            </w:r>
            <w:r>
              <w:rPr>
                <w:rFonts w:hint="eastAsia"/>
                <w:szCs w:val="21"/>
                <w:lang w:eastAsia="zh-CN"/>
              </w:rPr>
              <w:t>工作进度</w:t>
            </w:r>
            <w:r>
              <w:rPr>
                <w:rFonts w:hint="eastAsia"/>
                <w:szCs w:val="21"/>
              </w:rPr>
              <w:t>，包括各项工作内容开始和完成时间、成果提交计划及其保证措施</w:t>
            </w:r>
            <w:r>
              <w:rPr>
                <w:rFonts w:hint="eastAsia"/>
                <w:szCs w:val="21"/>
                <w:lang w:eastAsia="zh-CN"/>
              </w:rPr>
              <w:t>，得</w:t>
            </w:r>
            <w:r>
              <w:rPr>
                <w:rFonts w:hint="eastAsia"/>
                <w:szCs w:val="21"/>
              </w:rPr>
              <w:t>10分。</w:t>
            </w:r>
          </w:p>
          <w:p w14:paraId="0AC174BE">
            <w:pPr>
              <w:pStyle w:val="2"/>
              <w:ind w:left="0" w:leftChars="0"/>
              <w:rPr>
                <w:szCs w:val="21"/>
              </w:rPr>
            </w:pPr>
            <w:r>
              <w:rPr>
                <w:rFonts w:hint="eastAsia"/>
                <w:szCs w:val="21"/>
              </w:rPr>
              <w:t>2.进度计划可行，措施得力得6分。</w:t>
            </w:r>
          </w:p>
          <w:p w14:paraId="6D533867">
            <w:pPr>
              <w:rPr>
                <w:szCs w:val="21"/>
              </w:rPr>
            </w:pPr>
            <w:r>
              <w:rPr>
                <w:rFonts w:hint="eastAsia"/>
                <w:szCs w:val="21"/>
              </w:rPr>
              <w:t>3.进度计划基本可行，有保证措施得3分；</w:t>
            </w:r>
          </w:p>
          <w:p w14:paraId="6CC89F12">
            <w:pPr>
              <w:pStyle w:val="2"/>
              <w:ind w:left="0" w:leftChars="0"/>
              <w:jc w:val="left"/>
            </w:pPr>
            <w:r>
              <w:rPr>
                <w:rFonts w:hint="eastAsia"/>
              </w:rPr>
              <w:t>4.无提供不得分。</w:t>
            </w:r>
          </w:p>
        </w:tc>
      </w:tr>
    </w:tbl>
    <w:p w14:paraId="00729681">
      <w:pPr>
        <w:pStyle w:val="2"/>
        <w:rPr>
          <w:rFonts w:ascii="楷体_GB2312" w:hAnsi="楷体_GB2312" w:eastAsia="楷体_GB2312" w:cs="楷体_GB2312"/>
          <w:sz w:val="30"/>
          <w:szCs w:val="30"/>
        </w:rPr>
      </w:pPr>
      <w:r>
        <w:rPr>
          <w:rFonts w:hint="eastAsia" w:ascii="楷体_GB2312" w:hAnsi="楷体_GB2312" w:eastAsia="楷体_GB2312" w:cs="楷体_GB2312"/>
          <w:sz w:val="30"/>
          <w:szCs w:val="30"/>
        </w:rPr>
        <w:t xml:space="preserve">  （三）商务部分</w:t>
      </w:r>
    </w:p>
    <w:tbl>
      <w:tblPr>
        <w:tblStyle w:val="1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308"/>
        <w:gridCol w:w="992"/>
        <w:gridCol w:w="5812"/>
      </w:tblGrid>
      <w:tr w14:paraId="5A8D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927" w:type="dxa"/>
            <w:vAlign w:val="center"/>
          </w:tcPr>
          <w:p w14:paraId="51AEF843">
            <w:pPr>
              <w:jc w:val="center"/>
              <w:rPr>
                <w:b/>
                <w:bCs/>
                <w:sz w:val="24"/>
                <w:szCs w:val="24"/>
              </w:rPr>
            </w:pPr>
            <w:r>
              <w:rPr>
                <w:rFonts w:hint="eastAsia"/>
                <w:b/>
                <w:bCs/>
                <w:sz w:val="24"/>
                <w:szCs w:val="24"/>
              </w:rPr>
              <w:t>序号</w:t>
            </w:r>
          </w:p>
        </w:tc>
        <w:tc>
          <w:tcPr>
            <w:tcW w:w="1308" w:type="dxa"/>
            <w:vAlign w:val="center"/>
          </w:tcPr>
          <w:p w14:paraId="111AF8E4">
            <w:pPr>
              <w:jc w:val="center"/>
              <w:rPr>
                <w:b/>
                <w:bCs/>
                <w:sz w:val="24"/>
                <w:szCs w:val="24"/>
              </w:rPr>
            </w:pPr>
            <w:r>
              <w:rPr>
                <w:rFonts w:hint="eastAsia"/>
                <w:b/>
                <w:bCs/>
                <w:sz w:val="24"/>
                <w:szCs w:val="24"/>
              </w:rPr>
              <w:t>评分要素</w:t>
            </w:r>
          </w:p>
        </w:tc>
        <w:tc>
          <w:tcPr>
            <w:tcW w:w="992" w:type="dxa"/>
            <w:vAlign w:val="center"/>
          </w:tcPr>
          <w:p w14:paraId="5E73B321">
            <w:pPr>
              <w:jc w:val="center"/>
              <w:rPr>
                <w:b/>
                <w:bCs/>
                <w:sz w:val="24"/>
                <w:szCs w:val="24"/>
              </w:rPr>
            </w:pPr>
            <w:r>
              <w:rPr>
                <w:rFonts w:hint="eastAsia"/>
                <w:b/>
                <w:bCs/>
                <w:sz w:val="24"/>
                <w:szCs w:val="24"/>
              </w:rPr>
              <w:t>分值</w:t>
            </w:r>
          </w:p>
        </w:tc>
        <w:tc>
          <w:tcPr>
            <w:tcW w:w="5812" w:type="dxa"/>
            <w:vAlign w:val="center"/>
          </w:tcPr>
          <w:p w14:paraId="57836117">
            <w:pPr>
              <w:jc w:val="center"/>
              <w:rPr>
                <w:b/>
                <w:bCs/>
                <w:sz w:val="24"/>
                <w:szCs w:val="24"/>
              </w:rPr>
            </w:pPr>
            <w:r>
              <w:rPr>
                <w:rFonts w:hint="eastAsia"/>
                <w:b/>
                <w:bCs/>
                <w:sz w:val="24"/>
                <w:szCs w:val="24"/>
              </w:rPr>
              <w:t>商务详细评审分项要素</w:t>
            </w:r>
          </w:p>
        </w:tc>
      </w:tr>
      <w:tr w14:paraId="190E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14:paraId="45F32513">
            <w:pPr>
              <w:jc w:val="center"/>
              <w:rPr>
                <w:sz w:val="24"/>
                <w:szCs w:val="24"/>
              </w:rPr>
            </w:pPr>
            <w:r>
              <w:rPr>
                <w:rFonts w:hint="eastAsia"/>
                <w:sz w:val="24"/>
                <w:szCs w:val="24"/>
              </w:rPr>
              <w:t>1</w:t>
            </w:r>
          </w:p>
        </w:tc>
        <w:tc>
          <w:tcPr>
            <w:tcW w:w="1308" w:type="dxa"/>
            <w:vAlign w:val="center"/>
          </w:tcPr>
          <w:p w14:paraId="7F09FE6A">
            <w:pPr>
              <w:jc w:val="center"/>
              <w:rPr>
                <w:sz w:val="24"/>
                <w:szCs w:val="24"/>
              </w:rPr>
            </w:pPr>
            <w:r>
              <w:rPr>
                <w:sz w:val="24"/>
                <w:szCs w:val="24"/>
              </w:rPr>
              <w:t>诚信</w:t>
            </w:r>
          </w:p>
        </w:tc>
        <w:tc>
          <w:tcPr>
            <w:tcW w:w="992" w:type="dxa"/>
            <w:vAlign w:val="center"/>
          </w:tcPr>
          <w:p w14:paraId="7286E8DB">
            <w:pPr>
              <w:jc w:val="center"/>
              <w:rPr>
                <w:rFonts w:hint="default" w:eastAsia="宋体"/>
                <w:sz w:val="24"/>
                <w:szCs w:val="24"/>
                <w:lang w:val="en-US" w:eastAsia="zh-CN"/>
              </w:rPr>
            </w:pPr>
            <w:r>
              <w:rPr>
                <w:rFonts w:hint="eastAsia"/>
                <w:sz w:val="24"/>
                <w:szCs w:val="24"/>
                <w:lang w:val="en-US" w:eastAsia="zh-CN"/>
              </w:rPr>
              <w:t>10</w:t>
            </w:r>
          </w:p>
        </w:tc>
        <w:tc>
          <w:tcPr>
            <w:tcW w:w="5812" w:type="dxa"/>
            <w:vAlign w:val="center"/>
          </w:tcPr>
          <w:p w14:paraId="5B7B77FC">
            <w:pPr>
              <w:rPr>
                <w:szCs w:val="21"/>
              </w:rPr>
            </w:pPr>
            <w:r>
              <w:rPr>
                <w:rFonts w:hint="eastAsia"/>
                <w:szCs w:val="21"/>
              </w:rPr>
              <w:t>1.</w:t>
            </w:r>
            <w:r>
              <w:rPr>
                <w:rFonts w:hint="eastAsia"/>
                <w:szCs w:val="21"/>
                <w:lang w:val="en-US" w:eastAsia="zh-CN"/>
              </w:rPr>
              <w:t>报价</w:t>
            </w:r>
            <w:r>
              <w:rPr>
                <w:rFonts w:hint="eastAsia"/>
                <w:szCs w:val="21"/>
              </w:rPr>
              <w:t>人在中山市建设工程企业管理和诚信平台，信用总分值100分及以上的，得</w:t>
            </w:r>
            <w:r>
              <w:rPr>
                <w:rFonts w:hint="eastAsia"/>
                <w:szCs w:val="21"/>
                <w:lang w:val="en-US" w:eastAsia="zh-CN"/>
              </w:rPr>
              <w:t>10</w:t>
            </w:r>
            <w:r>
              <w:rPr>
                <w:rFonts w:hint="eastAsia"/>
                <w:szCs w:val="21"/>
              </w:rPr>
              <w:t>分。</w:t>
            </w:r>
          </w:p>
          <w:p w14:paraId="6B2930C4">
            <w:pPr>
              <w:rPr>
                <w:szCs w:val="21"/>
              </w:rPr>
            </w:pPr>
            <w:r>
              <w:rPr>
                <w:rFonts w:hint="eastAsia"/>
                <w:szCs w:val="21"/>
              </w:rPr>
              <w:t>2.</w:t>
            </w:r>
            <w:r>
              <w:rPr>
                <w:rFonts w:hint="eastAsia"/>
                <w:szCs w:val="21"/>
                <w:lang w:val="en-US" w:eastAsia="zh-CN"/>
              </w:rPr>
              <w:t>报价</w:t>
            </w:r>
            <w:r>
              <w:rPr>
                <w:rFonts w:hint="eastAsia"/>
                <w:szCs w:val="21"/>
              </w:rPr>
              <w:t>人在中山市建设工程企业管理和诚信平台，信用总分值100分以下的，得</w:t>
            </w:r>
            <w:r>
              <w:rPr>
                <w:rFonts w:hint="eastAsia"/>
                <w:szCs w:val="21"/>
                <w:lang w:val="en-US" w:eastAsia="zh-CN"/>
              </w:rPr>
              <w:t>5</w:t>
            </w:r>
            <w:r>
              <w:rPr>
                <w:rFonts w:hint="eastAsia"/>
                <w:szCs w:val="21"/>
              </w:rPr>
              <w:t>分。</w:t>
            </w:r>
          </w:p>
          <w:p w14:paraId="6302ABC7">
            <w:pPr>
              <w:rPr>
                <w:szCs w:val="21"/>
              </w:rPr>
            </w:pPr>
            <w:r>
              <w:rPr>
                <w:rFonts w:hint="eastAsia"/>
                <w:szCs w:val="21"/>
              </w:rPr>
              <w:t>3.</w:t>
            </w:r>
            <w:r>
              <w:rPr>
                <w:rFonts w:hint="eastAsia"/>
                <w:szCs w:val="21"/>
                <w:lang w:val="en-US" w:eastAsia="zh-CN"/>
              </w:rPr>
              <w:t>报价</w:t>
            </w:r>
            <w:r>
              <w:rPr>
                <w:rFonts w:hint="eastAsia"/>
                <w:szCs w:val="21"/>
              </w:rPr>
              <w:t>人在中山市建设工程企业管理和诚信平台，是黑名单的，不得分。</w:t>
            </w:r>
          </w:p>
          <w:p w14:paraId="076BE297">
            <w:pPr>
              <w:rPr>
                <w:szCs w:val="21"/>
              </w:rPr>
            </w:pPr>
            <w:r>
              <w:rPr>
                <w:rFonts w:hint="eastAsia"/>
                <w:szCs w:val="21"/>
              </w:rPr>
              <w:t>备注：</w:t>
            </w:r>
            <w:r>
              <w:rPr>
                <w:rFonts w:hint="eastAsia"/>
                <w:szCs w:val="21"/>
                <w:lang w:val="en-US" w:eastAsia="zh-CN"/>
              </w:rPr>
              <w:t>报价</w:t>
            </w:r>
            <w:bookmarkStart w:id="0" w:name="_GoBack"/>
            <w:bookmarkEnd w:id="0"/>
            <w:r>
              <w:rPr>
                <w:rFonts w:hint="eastAsia"/>
                <w:szCs w:val="21"/>
              </w:rPr>
              <w:t>人需提供</w:t>
            </w:r>
            <w:r>
              <w:rPr>
                <w:rFonts w:hint="eastAsia"/>
                <w:szCs w:val="21"/>
                <w:lang w:eastAsia="zh-CN"/>
              </w:rPr>
              <w:t>－</w:t>
            </w:r>
            <w:r>
              <w:rPr>
                <w:rFonts w:hint="eastAsia"/>
                <w:szCs w:val="21"/>
              </w:rPr>
              <w:t>中山市建设工程企业管理和诚信平台的信息。</w:t>
            </w:r>
          </w:p>
        </w:tc>
      </w:tr>
      <w:tr w14:paraId="29DD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927" w:type="dxa"/>
            <w:vAlign w:val="center"/>
          </w:tcPr>
          <w:p w14:paraId="5A411B6E">
            <w:pPr>
              <w:jc w:val="center"/>
              <w:rPr>
                <w:rFonts w:hint="eastAsia" w:eastAsia="宋体"/>
                <w:sz w:val="24"/>
                <w:szCs w:val="24"/>
                <w:lang w:val="en-US" w:eastAsia="zh-CN"/>
              </w:rPr>
            </w:pPr>
            <w:r>
              <w:rPr>
                <w:rFonts w:hint="eastAsia"/>
                <w:sz w:val="24"/>
                <w:szCs w:val="24"/>
                <w:lang w:val="en-US" w:eastAsia="zh-CN"/>
              </w:rPr>
              <w:t>2</w:t>
            </w:r>
          </w:p>
        </w:tc>
        <w:tc>
          <w:tcPr>
            <w:tcW w:w="1308" w:type="dxa"/>
            <w:vAlign w:val="center"/>
          </w:tcPr>
          <w:p w14:paraId="01BE651A">
            <w:pPr>
              <w:jc w:val="center"/>
              <w:rPr>
                <w:sz w:val="24"/>
                <w:szCs w:val="24"/>
              </w:rPr>
            </w:pPr>
            <w:r>
              <w:rPr>
                <w:rFonts w:hint="eastAsia"/>
                <w:sz w:val="24"/>
                <w:szCs w:val="24"/>
              </w:rPr>
              <w:t>协调与后续服务</w:t>
            </w:r>
          </w:p>
        </w:tc>
        <w:tc>
          <w:tcPr>
            <w:tcW w:w="992" w:type="dxa"/>
            <w:vAlign w:val="center"/>
          </w:tcPr>
          <w:p w14:paraId="79949DD0">
            <w:pPr>
              <w:jc w:val="center"/>
              <w:rPr>
                <w:sz w:val="24"/>
                <w:szCs w:val="24"/>
              </w:rPr>
            </w:pPr>
            <w:r>
              <w:rPr>
                <w:rFonts w:hint="eastAsia"/>
                <w:sz w:val="24"/>
                <w:szCs w:val="24"/>
              </w:rPr>
              <w:t>10</w:t>
            </w:r>
          </w:p>
        </w:tc>
        <w:tc>
          <w:tcPr>
            <w:tcW w:w="5812" w:type="dxa"/>
            <w:vAlign w:val="center"/>
          </w:tcPr>
          <w:p w14:paraId="39E78858">
            <w:pPr>
              <w:pStyle w:val="2"/>
              <w:ind w:left="0" w:leftChars="0"/>
              <w:rPr>
                <w:szCs w:val="21"/>
              </w:rPr>
            </w:pPr>
            <w:r>
              <w:rPr>
                <w:rFonts w:hint="eastAsia"/>
                <w:szCs w:val="21"/>
              </w:rPr>
              <w:t>1.协调与后续服务工作完善可行得10分。</w:t>
            </w:r>
          </w:p>
          <w:p w14:paraId="2193D6A3">
            <w:r>
              <w:rPr>
                <w:rFonts w:hint="eastAsia"/>
              </w:rPr>
              <w:t>2.协调与后续服务基本完善可行得6分。</w:t>
            </w:r>
          </w:p>
          <w:p w14:paraId="786EA5E9">
            <w:pPr>
              <w:pStyle w:val="2"/>
              <w:ind w:left="0" w:leftChars="0"/>
            </w:pPr>
            <w:r>
              <w:rPr>
                <w:rFonts w:hint="eastAsia"/>
              </w:rPr>
              <w:t>3.协调与后续服务不完善得3分。</w:t>
            </w:r>
          </w:p>
          <w:p w14:paraId="2C977565">
            <w:r>
              <w:rPr>
                <w:rFonts w:hint="eastAsia"/>
              </w:rPr>
              <w:t>4.无协调及后续服务得0分。</w:t>
            </w:r>
          </w:p>
        </w:tc>
      </w:tr>
      <w:tr w14:paraId="7122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14:paraId="0B6882A6">
            <w:pPr>
              <w:jc w:val="center"/>
              <w:rPr>
                <w:rFonts w:hint="eastAsia" w:eastAsia="宋体"/>
                <w:sz w:val="24"/>
                <w:szCs w:val="24"/>
                <w:lang w:val="en-US" w:eastAsia="zh-CN"/>
              </w:rPr>
            </w:pPr>
            <w:r>
              <w:rPr>
                <w:rFonts w:hint="eastAsia"/>
                <w:sz w:val="24"/>
                <w:szCs w:val="24"/>
                <w:lang w:val="en-US" w:eastAsia="zh-CN"/>
              </w:rPr>
              <w:t>3</w:t>
            </w:r>
          </w:p>
        </w:tc>
        <w:tc>
          <w:tcPr>
            <w:tcW w:w="1308" w:type="dxa"/>
            <w:vAlign w:val="center"/>
          </w:tcPr>
          <w:p w14:paraId="27FD0061">
            <w:pPr>
              <w:jc w:val="center"/>
              <w:rPr>
                <w:sz w:val="24"/>
                <w:szCs w:val="24"/>
              </w:rPr>
            </w:pPr>
            <w:r>
              <w:rPr>
                <w:sz w:val="24"/>
                <w:szCs w:val="24"/>
              </w:rPr>
              <w:t>业绩</w:t>
            </w:r>
          </w:p>
        </w:tc>
        <w:tc>
          <w:tcPr>
            <w:tcW w:w="992" w:type="dxa"/>
            <w:vAlign w:val="center"/>
          </w:tcPr>
          <w:p w14:paraId="3FB78967">
            <w:pPr>
              <w:jc w:val="center"/>
              <w:rPr>
                <w:sz w:val="24"/>
                <w:szCs w:val="24"/>
              </w:rPr>
            </w:pPr>
            <w:r>
              <w:rPr>
                <w:rFonts w:hint="eastAsia"/>
                <w:sz w:val="24"/>
                <w:szCs w:val="24"/>
              </w:rPr>
              <w:t>10</w:t>
            </w:r>
          </w:p>
        </w:tc>
        <w:tc>
          <w:tcPr>
            <w:tcW w:w="5812" w:type="dxa"/>
            <w:vAlign w:val="center"/>
          </w:tcPr>
          <w:p w14:paraId="56008557">
            <w:pPr>
              <w:pStyle w:val="2"/>
              <w:ind w:left="0" w:leftChars="0"/>
              <w:rPr>
                <w:szCs w:val="21"/>
              </w:rPr>
            </w:pPr>
            <w:r>
              <w:rPr>
                <w:rFonts w:hint="eastAsia"/>
                <w:szCs w:val="21"/>
              </w:rPr>
              <w:t>1.</w:t>
            </w:r>
            <w:r>
              <w:rPr>
                <w:rFonts w:hint="eastAsia"/>
                <w:szCs w:val="21"/>
                <w:lang w:val="en-US" w:eastAsia="zh-CN"/>
              </w:rPr>
              <w:t>每</w:t>
            </w:r>
            <w:r>
              <w:rPr>
                <w:rFonts w:hint="eastAsia"/>
                <w:szCs w:val="21"/>
              </w:rPr>
              <w:t>提供</w:t>
            </w:r>
            <w:r>
              <w:rPr>
                <w:rFonts w:hint="eastAsia"/>
                <w:szCs w:val="21"/>
                <w:lang w:val="en-US" w:eastAsia="zh-CN"/>
              </w:rPr>
              <w:t>1项补办房产证</w:t>
            </w:r>
            <w:r>
              <w:rPr>
                <w:rFonts w:hint="eastAsia"/>
                <w:szCs w:val="21"/>
              </w:rPr>
              <w:t>项目</w:t>
            </w:r>
            <w:r>
              <w:rPr>
                <w:rFonts w:hint="eastAsia"/>
                <w:szCs w:val="21"/>
                <w:lang w:val="en-US" w:eastAsia="zh-CN"/>
              </w:rPr>
              <w:t>工程</w:t>
            </w:r>
            <w:r>
              <w:rPr>
                <w:rFonts w:hint="eastAsia"/>
                <w:szCs w:val="21"/>
              </w:rPr>
              <w:t>业绩的，每项得3分；最高加10分。</w:t>
            </w:r>
          </w:p>
          <w:p w14:paraId="0C42E992">
            <w:pPr>
              <w:pStyle w:val="2"/>
              <w:ind w:left="0" w:leftChars="0"/>
              <w:rPr>
                <w:szCs w:val="21"/>
              </w:rPr>
            </w:pPr>
            <w:r>
              <w:rPr>
                <w:rFonts w:hint="eastAsia"/>
                <w:szCs w:val="21"/>
              </w:rPr>
              <w:t>2.每提供</w:t>
            </w:r>
            <w:r>
              <w:rPr>
                <w:szCs w:val="21"/>
              </w:rPr>
              <w:t>1</w:t>
            </w:r>
            <w:r>
              <w:rPr>
                <w:rFonts w:hint="eastAsia"/>
                <w:szCs w:val="21"/>
              </w:rPr>
              <w:t>项其他民用建筑工程业绩的得</w:t>
            </w:r>
            <w:r>
              <w:rPr>
                <w:rFonts w:hint="eastAsia"/>
                <w:szCs w:val="21"/>
                <w:lang w:val="en-US" w:eastAsia="zh-CN"/>
              </w:rPr>
              <w:t>2</w:t>
            </w:r>
            <w:r>
              <w:rPr>
                <w:rFonts w:hint="eastAsia"/>
                <w:szCs w:val="21"/>
              </w:rPr>
              <w:t>分；最高加</w:t>
            </w:r>
            <w:r>
              <w:rPr>
                <w:rFonts w:hint="eastAsia"/>
                <w:szCs w:val="21"/>
                <w:lang w:val="en-US" w:eastAsia="zh-CN"/>
              </w:rPr>
              <w:t>8</w:t>
            </w:r>
            <w:r>
              <w:rPr>
                <w:rFonts w:hint="eastAsia"/>
                <w:szCs w:val="21"/>
              </w:rPr>
              <w:t>分。</w:t>
            </w:r>
          </w:p>
          <w:p w14:paraId="7C8C2576">
            <w:pPr>
              <w:pStyle w:val="2"/>
              <w:ind w:left="0" w:leftChars="0"/>
              <w:rPr>
                <w:rFonts w:ascii="Calibri" w:hAnsi="Calibri" w:cs="宋体"/>
                <w:szCs w:val="21"/>
              </w:rPr>
            </w:pPr>
            <w:r>
              <w:rPr>
                <w:rFonts w:hint="eastAsia" w:ascii="Calibri" w:hAnsi="Calibri" w:cs="宋体"/>
                <w:szCs w:val="21"/>
              </w:rPr>
              <w:t>备注：业绩需提供合同关键页的</w:t>
            </w:r>
            <w:r>
              <w:rPr>
                <w:rFonts w:hint="eastAsia" w:ascii="Calibri" w:hAnsi="Calibri" w:cs="宋体"/>
                <w:szCs w:val="21"/>
                <w:lang w:eastAsia="zh-CN"/>
              </w:rPr>
              <w:t>复印件并加盖</w:t>
            </w:r>
            <w:r>
              <w:rPr>
                <w:rFonts w:hint="eastAsia" w:ascii="Calibri" w:hAnsi="Calibri" w:cs="宋体"/>
                <w:szCs w:val="21"/>
              </w:rPr>
              <w:t>公章，业绩时间以合同签订的时间为准。</w:t>
            </w:r>
          </w:p>
        </w:tc>
      </w:tr>
    </w:tbl>
    <w:p w14:paraId="57D43CB1">
      <w:pPr>
        <w:pStyle w:val="3"/>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创艺简标宋">
    <w:panose1 w:val="00000000000000000000"/>
    <w:charset w:val="8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创艺简标宋">
    <w:panose1 w:val="00000000000000000000"/>
    <w:charset w:val="00"/>
    <w:family w:val="auto"/>
    <w:pitch w:val="default"/>
    <w:sig w:usb0="00000000" w:usb1="00000000" w:usb2="00000000" w:usb3="00000000" w:csb0="00000000" w:csb1="00000000"/>
  </w:font>
  <w:font w:name="宋体 (正文)">
    <w:altName w:val="宋体"/>
    <w:panose1 w:val="00000000000000000000"/>
    <w:charset w:val="00"/>
    <w:family w:val="auto"/>
    <w:pitch w:val="default"/>
    <w:sig w:usb0="00000000" w:usb1="00000000" w:usb2="00000000" w:usb3="00000000" w:csb0="00000000" w:csb1="00000000"/>
  </w:font>
  <w:font w:name="微软简标宋">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44D8B2"/>
    <w:multiLevelType w:val="singleLevel"/>
    <w:tmpl w:val="0344D8B2"/>
    <w:lvl w:ilvl="0" w:tentative="0">
      <w:start w:val="1"/>
      <w:numFmt w:val="chineseCounting"/>
      <w:suff w:val="nothing"/>
      <w:lvlText w:val="（%1）"/>
      <w:lvlJc w:val="left"/>
      <w:rPr>
        <w:rFonts w:hint="eastAsia" w:ascii="仿宋_GB2312" w:hAnsi="仿宋_GB2312" w:eastAsia="仿宋_GB2312" w:cs="仿宋_GB2312"/>
        <w:b w:val="0"/>
        <w:bCs w:val="0"/>
      </w:rPr>
    </w:lvl>
  </w:abstractNum>
  <w:abstractNum w:abstractNumId="1">
    <w:nsid w:val="22C788AD"/>
    <w:multiLevelType w:val="singleLevel"/>
    <w:tmpl w:val="22C788A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C"/>
    <w:rsid w:val="000002ED"/>
    <w:rsid w:val="00001B68"/>
    <w:rsid w:val="00012F71"/>
    <w:rsid w:val="00030226"/>
    <w:rsid w:val="000327D3"/>
    <w:rsid w:val="000342E8"/>
    <w:rsid w:val="00051D96"/>
    <w:rsid w:val="00051DFE"/>
    <w:rsid w:val="0006530A"/>
    <w:rsid w:val="00065DA6"/>
    <w:rsid w:val="0006612D"/>
    <w:rsid w:val="00083E58"/>
    <w:rsid w:val="00085313"/>
    <w:rsid w:val="0009340B"/>
    <w:rsid w:val="00096EE5"/>
    <w:rsid w:val="000B0A34"/>
    <w:rsid w:val="000B1E38"/>
    <w:rsid w:val="000B651B"/>
    <w:rsid w:val="000C568B"/>
    <w:rsid w:val="000D16EA"/>
    <w:rsid w:val="000E2B0B"/>
    <w:rsid w:val="000E3608"/>
    <w:rsid w:val="00103374"/>
    <w:rsid w:val="00116907"/>
    <w:rsid w:val="00117B6B"/>
    <w:rsid w:val="00144D9B"/>
    <w:rsid w:val="001545EA"/>
    <w:rsid w:val="00174333"/>
    <w:rsid w:val="0018796B"/>
    <w:rsid w:val="00194575"/>
    <w:rsid w:val="00194995"/>
    <w:rsid w:val="001962C1"/>
    <w:rsid w:val="001B2C2F"/>
    <w:rsid w:val="001C3F80"/>
    <w:rsid w:val="001C6DBA"/>
    <w:rsid w:val="001D0F86"/>
    <w:rsid w:val="001D30B8"/>
    <w:rsid w:val="001D3850"/>
    <w:rsid w:val="001E1741"/>
    <w:rsid w:val="00204972"/>
    <w:rsid w:val="002229CC"/>
    <w:rsid w:val="0023239B"/>
    <w:rsid w:val="0024745A"/>
    <w:rsid w:val="00260768"/>
    <w:rsid w:val="0029764F"/>
    <w:rsid w:val="00297D2A"/>
    <w:rsid w:val="002B21FF"/>
    <w:rsid w:val="002E73B5"/>
    <w:rsid w:val="00313378"/>
    <w:rsid w:val="00323261"/>
    <w:rsid w:val="00332AFA"/>
    <w:rsid w:val="00361E41"/>
    <w:rsid w:val="0038115A"/>
    <w:rsid w:val="0038794F"/>
    <w:rsid w:val="003914D2"/>
    <w:rsid w:val="00402271"/>
    <w:rsid w:val="004064F0"/>
    <w:rsid w:val="00406B67"/>
    <w:rsid w:val="00411BEC"/>
    <w:rsid w:val="0041271F"/>
    <w:rsid w:val="00436BB4"/>
    <w:rsid w:val="004709E2"/>
    <w:rsid w:val="00482F8A"/>
    <w:rsid w:val="00496C56"/>
    <w:rsid w:val="004A0DFB"/>
    <w:rsid w:val="004A1F90"/>
    <w:rsid w:val="004C6E64"/>
    <w:rsid w:val="004E28A8"/>
    <w:rsid w:val="00516B93"/>
    <w:rsid w:val="00521CFE"/>
    <w:rsid w:val="00571A83"/>
    <w:rsid w:val="005876CE"/>
    <w:rsid w:val="005878D9"/>
    <w:rsid w:val="00596112"/>
    <w:rsid w:val="005A11AD"/>
    <w:rsid w:val="005A4E4B"/>
    <w:rsid w:val="005B1A56"/>
    <w:rsid w:val="005F0242"/>
    <w:rsid w:val="00607DAF"/>
    <w:rsid w:val="006257A1"/>
    <w:rsid w:val="006374BE"/>
    <w:rsid w:val="0064054A"/>
    <w:rsid w:val="00644051"/>
    <w:rsid w:val="00657370"/>
    <w:rsid w:val="00661974"/>
    <w:rsid w:val="00683D25"/>
    <w:rsid w:val="006936E6"/>
    <w:rsid w:val="006A6657"/>
    <w:rsid w:val="006B61D9"/>
    <w:rsid w:val="006C34B4"/>
    <w:rsid w:val="006C5251"/>
    <w:rsid w:val="006E71DC"/>
    <w:rsid w:val="006F4FD6"/>
    <w:rsid w:val="006F55F0"/>
    <w:rsid w:val="00700CB4"/>
    <w:rsid w:val="00712612"/>
    <w:rsid w:val="007132D8"/>
    <w:rsid w:val="00723776"/>
    <w:rsid w:val="00734401"/>
    <w:rsid w:val="00754423"/>
    <w:rsid w:val="007638E3"/>
    <w:rsid w:val="00767B88"/>
    <w:rsid w:val="007962AD"/>
    <w:rsid w:val="007A5B26"/>
    <w:rsid w:val="007B3DDE"/>
    <w:rsid w:val="007F06C1"/>
    <w:rsid w:val="00802A77"/>
    <w:rsid w:val="00812E9B"/>
    <w:rsid w:val="00816F56"/>
    <w:rsid w:val="0083208E"/>
    <w:rsid w:val="008331C1"/>
    <w:rsid w:val="00843A3A"/>
    <w:rsid w:val="00847740"/>
    <w:rsid w:val="008553BE"/>
    <w:rsid w:val="008615A4"/>
    <w:rsid w:val="00864A59"/>
    <w:rsid w:val="008776F4"/>
    <w:rsid w:val="008B11CB"/>
    <w:rsid w:val="008B40B6"/>
    <w:rsid w:val="008C0D09"/>
    <w:rsid w:val="008C574D"/>
    <w:rsid w:val="008F7BE7"/>
    <w:rsid w:val="00923E45"/>
    <w:rsid w:val="009453F7"/>
    <w:rsid w:val="009616D9"/>
    <w:rsid w:val="0096628C"/>
    <w:rsid w:val="00970EBF"/>
    <w:rsid w:val="00972192"/>
    <w:rsid w:val="009757A1"/>
    <w:rsid w:val="009A0E33"/>
    <w:rsid w:val="009A61A2"/>
    <w:rsid w:val="009B0AB8"/>
    <w:rsid w:val="009C74B2"/>
    <w:rsid w:val="009E788B"/>
    <w:rsid w:val="009F2BF1"/>
    <w:rsid w:val="00A178E2"/>
    <w:rsid w:val="00A204D6"/>
    <w:rsid w:val="00A20787"/>
    <w:rsid w:val="00A21756"/>
    <w:rsid w:val="00A31D3B"/>
    <w:rsid w:val="00A41C20"/>
    <w:rsid w:val="00A764EA"/>
    <w:rsid w:val="00A81FFC"/>
    <w:rsid w:val="00A8222C"/>
    <w:rsid w:val="00AC2D4C"/>
    <w:rsid w:val="00AD07AE"/>
    <w:rsid w:val="00AD13EA"/>
    <w:rsid w:val="00B016AB"/>
    <w:rsid w:val="00B1384F"/>
    <w:rsid w:val="00B15FF4"/>
    <w:rsid w:val="00B31307"/>
    <w:rsid w:val="00B5723E"/>
    <w:rsid w:val="00B72977"/>
    <w:rsid w:val="00B836E8"/>
    <w:rsid w:val="00B96422"/>
    <w:rsid w:val="00BA32D5"/>
    <w:rsid w:val="00BA35D7"/>
    <w:rsid w:val="00BC1EDE"/>
    <w:rsid w:val="00BC1F92"/>
    <w:rsid w:val="00BE6066"/>
    <w:rsid w:val="00BF49D8"/>
    <w:rsid w:val="00BF5CF3"/>
    <w:rsid w:val="00C0241F"/>
    <w:rsid w:val="00C03178"/>
    <w:rsid w:val="00C20FF7"/>
    <w:rsid w:val="00C271F1"/>
    <w:rsid w:val="00C5081A"/>
    <w:rsid w:val="00C54545"/>
    <w:rsid w:val="00C55603"/>
    <w:rsid w:val="00C647C3"/>
    <w:rsid w:val="00C82077"/>
    <w:rsid w:val="00CA09BB"/>
    <w:rsid w:val="00CE6CF6"/>
    <w:rsid w:val="00CF1E03"/>
    <w:rsid w:val="00D236BC"/>
    <w:rsid w:val="00D34F54"/>
    <w:rsid w:val="00D56039"/>
    <w:rsid w:val="00D71690"/>
    <w:rsid w:val="00DA1616"/>
    <w:rsid w:val="00DB53A2"/>
    <w:rsid w:val="00DD31F3"/>
    <w:rsid w:val="00DD3255"/>
    <w:rsid w:val="00DD5C09"/>
    <w:rsid w:val="00DE250E"/>
    <w:rsid w:val="00DF50B4"/>
    <w:rsid w:val="00E161B7"/>
    <w:rsid w:val="00E345CC"/>
    <w:rsid w:val="00E34BDF"/>
    <w:rsid w:val="00E63E0A"/>
    <w:rsid w:val="00EB45F8"/>
    <w:rsid w:val="00ED4693"/>
    <w:rsid w:val="00EF0E7C"/>
    <w:rsid w:val="00EF2D76"/>
    <w:rsid w:val="00F00C05"/>
    <w:rsid w:val="00F10632"/>
    <w:rsid w:val="00F11EFB"/>
    <w:rsid w:val="00F174CC"/>
    <w:rsid w:val="00F37012"/>
    <w:rsid w:val="00F553B1"/>
    <w:rsid w:val="00F750BE"/>
    <w:rsid w:val="00F9535B"/>
    <w:rsid w:val="00FA4F62"/>
    <w:rsid w:val="00FB1145"/>
    <w:rsid w:val="00FC61A2"/>
    <w:rsid w:val="00FD1BCA"/>
    <w:rsid w:val="030171BD"/>
    <w:rsid w:val="031B2C7F"/>
    <w:rsid w:val="03C350C4"/>
    <w:rsid w:val="0400610D"/>
    <w:rsid w:val="0442248D"/>
    <w:rsid w:val="04C9670A"/>
    <w:rsid w:val="05697ACB"/>
    <w:rsid w:val="068943A3"/>
    <w:rsid w:val="072A69C4"/>
    <w:rsid w:val="0757624F"/>
    <w:rsid w:val="0A4F320E"/>
    <w:rsid w:val="0B7373D0"/>
    <w:rsid w:val="0C0D512F"/>
    <w:rsid w:val="0CBB102F"/>
    <w:rsid w:val="0D7609CF"/>
    <w:rsid w:val="0F032819"/>
    <w:rsid w:val="0F7A6F7F"/>
    <w:rsid w:val="11CE35B2"/>
    <w:rsid w:val="12F75FED"/>
    <w:rsid w:val="13B62550"/>
    <w:rsid w:val="14CB202B"/>
    <w:rsid w:val="159A3ED7"/>
    <w:rsid w:val="1AED6052"/>
    <w:rsid w:val="1B356450"/>
    <w:rsid w:val="1FF70178"/>
    <w:rsid w:val="20796DDF"/>
    <w:rsid w:val="21E5472C"/>
    <w:rsid w:val="221F7512"/>
    <w:rsid w:val="22493912"/>
    <w:rsid w:val="24E31D0C"/>
    <w:rsid w:val="259167B4"/>
    <w:rsid w:val="29FC5DE8"/>
    <w:rsid w:val="2AD57308"/>
    <w:rsid w:val="2C652BEA"/>
    <w:rsid w:val="2D0E71F7"/>
    <w:rsid w:val="31556AAC"/>
    <w:rsid w:val="321517D8"/>
    <w:rsid w:val="326E42CA"/>
    <w:rsid w:val="32D14858"/>
    <w:rsid w:val="32DF6F75"/>
    <w:rsid w:val="363B0967"/>
    <w:rsid w:val="374A1C69"/>
    <w:rsid w:val="37B620F4"/>
    <w:rsid w:val="383C09C6"/>
    <w:rsid w:val="385B709E"/>
    <w:rsid w:val="38897C33"/>
    <w:rsid w:val="39F41558"/>
    <w:rsid w:val="3B716BD9"/>
    <w:rsid w:val="3BD55652"/>
    <w:rsid w:val="3C5A58BF"/>
    <w:rsid w:val="3DB2141D"/>
    <w:rsid w:val="3E6F5651"/>
    <w:rsid w:val="3ECF4342"/>
    <w:rsid w:val="40532D51"/>
    <w:rsid w:val="40CB7AD8"/>
    <w:rsid w:val="40CF0629"/>
    <w:rsid w:val="41D70B7E"/>
    <w:rsid w:val="42E44134"/>
    <w:rsid w:val="44906321"/>
    <w:rsid w:val="44EE4DF6"/>
    <w:rsid w:val="45B1654F"/>
    <w:rsid w:val="45B85B30"/>
    <w:rsid w:val="46556EB0"/>
    <w:rsid w:val="48C30DCB"/>
    <w:rsid w:val="4AF12273"/>
    <w:rsid w:val="4B6B53F2"/>
    <w:rsid w:val="4BCB3BD8"/>
    <w:rsid w:val="4DE4148C"/>
    <w:rsid w:val="4EE554BC"/>
    <w:rsid w:val="553D7E00"/>
    <w:rsid w:val="56D13353"/>
    <w:rsid w:val="57E97DCB"/>
    <w:rsid w:val="58D26AB1"/>
    <w:rsid w:val="58D36385"/>
    <w:rsid w:val="596F2552"/>
    <w:rsid w:val="59747B68"/>
    <w:rsid w:val="5977138A"/>
    <w:rsid w:val="59940183"/>
    <w:rsid w:val="59BB12F3"/>
    <w:rsid w:val="5BDB3ECE"/>
    <w:rsid w:val="5C26606C"/>
    <w:rsid w:val="5D094A6B"/>
    <w:rsid w:val="5D3F6ADA"/>
    <w:rsid w:val="64175CC0"/>
    <w:rsid w:val="6C723CEC"/>
    <w:rsid w:val="6D527D69"/>
    <w:rsid w:val="6DC9002B"/>
    <w:rsid w:val="714F7553"/>
    <w:rsid w:val="718C0BF9"/>
    <w:rsid w:val="726972CE"/>
    <w:rsid w:val="73F47AD6"/>
    <w:rsid w:val="74120EF5"/>
    <w:rsid w:val="74F87447"/>
    <w:rsid w:val="76770BD3"/>
    <w:rsid w:val="77640DC4"/>
    <w:rsid w:val="77731088"/>
    <w:rsid w:val="7A4D3D91"/>
    <w:rsid w:val="7CDB38D7"/>
    <w:rsid w:val="7D4A280A"/>
    <w:rsid w:val="7E0230E5"/>
    <w:rsid w:val="7EC565EC"/>
    <w:rsid w:val="7F4F2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keepNext/>
      <w:keepLines/>
      <w:spacing w:line="360" w:lineRule="auto"/>
      <w:outlineLvl w:val="3"/>
    </w:pPr>
    <w:rPr>
      <w:rFonts w:ascii="Arial" w:hAnsi="Arial"/>
      <w:b/>
      <w:bCs/>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ascii="Times New Roman" w:hAnsi="Times New Roman" w:cs="Times New Roman"/>
    </w:rPr>
  </w:style>
  <w:style w:type="paragraph" w:styleId="4">
    <w:name w:val="Normal Indent"/>
    <w:qFormat/>
    <w:uiPriority w:val="0"/>
    <w:pPr>
      <w:ind w:left="720"/>
    </w:pPr>
    <w:rPr>
      <w:rFonts w:ascii="Times New Roman" w:hAnsi="Times New Roman" w:eastAsia="宋体" w:cs="Times New Roman"/>
      <w:sz w:val="21"/>
      <w:lang w:val="en-US" w:eastAsia="zh-CN" w:bidi="ar-SA"/>
    </w:rPr>
  </w:style>
  <w:style w:type="paragraph" w:styleId="5">
    <w:name w:val="Body Text"/>
    <w:basedOn w:val="1"/>
    <w:uiPriority w:val="0"/>
    <w:pPr>
      <w:spacing w:after="120"/>
    </w:pPr>
    <w:rPr>
      <w:kern w:val="2"/>
    </w:rPr>
  </w:style>
  <w:style w:type="paragraph" w:styleId="6">
    <w:name w:val="Body Text Indent"/>
    <w:basedOn w:val="1"/>
    <w:next w:val="7"/>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7">
    <w:name w:val="envelope return"/>
    <w:basedOn w:val="1"/>
    <w:qFormat/>
    <w:uiPriority w:val="0"/>
    <w:pPr>
      <w:snapToGrid w:val="0"/>
    </w:pPr>
    <w:rPr>
      <w:rFonts w:ascii="Arial" w:hAnsi="Arial" w:cs="Arial"/>
    </w:rPr>
  </w:style>
  <w:style w:type="paragraph" w:styleId="8">
    <w:name w:val="Plain Text"/>
    <w:basedOn w:val="1"/>
    <w:qFormat/>
    <w:uiPriority w:val="0"/>
    <w:rPr>
      <w:rFonts w:ascii="宋体" w:hAnsi="Courier New"/>
      <w:szCs w:val="20"/>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5"/>
    <w:qFormat/>
    <w:uiPriority w:val="0"/>
    <w:pPr>
      <w:ind w:firstLine="420" w:firstLineChars="100"/>
    </w:pPr>
  </w:style>
  <w:style w:type="paragraph" w:styleId="12">
    <w:name w:val="Body Text First Indent 2"/>
    <w:basedOn w:val="6"/>
    <w:qFormat/>
    <w:uiPriority w:val="0"/>
    <w:pPr>
      <w:spacing w:after="120"/>
      <w:ind w:left="420" w:leftChars="200"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页眉 Char"/>
    <w:basedOn w:val="15"/>
    <w:link w:val="10"/>
    <w:qFormat/>
    <w:uiPriority w:val="99"/>
    <w:rPr>
      <w:kern w:val="2"/>
      <w:sz w:val="18"/>
      <w:szCs w:val="18"/>
    </w:rPr>
  </w:style>
  <w:style w:type="character" w:customStyle="1" w:styleId="17">
    <w:name w:val="页脚 Char"/>
    <w:basedOn w:val="15"/>
    <w:link w:val="9"/>
    <w:qFormat/>
    <w:uiPriority w:val="99"/>
    <w:rPr>
      <w:kern w:val="2"/>
      <w:sz w:val="18"/>
      <w:szCs w:val="18"/>
    </w:rPr>
  </w:style>
  <w:style w:type="paragraph" w:styleId="18">
    <w:name w:val="List Paragraph"/>
    <w:basedOn w:val="1"/>
    <w:unhideWhenUsed/>
    <w:qFormat/>
    <w:uiPriority w:val="99"/>
    <w:pPr>
      <w:ind w:firstLine="420" w:firstLineChars="200"/>
    </w:pPr>
  </w:style>
  <w:style w:type="character" w:customStyle="1" w:styleId="19">
    <w:name w:val="fontstyle01"/>
    <w:basedOn w:val="15"/>
    <w:autoRedefine/>
    <w:qFormat/>
    <w:uiPriority w:val="0"/>
    <w:rPr>
      <w:rFonts w:hint="eastAsia" w:ascii="宋体" w:hAnsi="宋体" w:eastAsia="宋体"/>
      <w:color w:val="0000FF"/>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3c88836e-313e-4816-96d7-e7b789a9c872</errorID>
      <errorWord>:</errorWord>
      <group>L1_Format</group>
      <groupName>格式问题</groupName>
      <ability>L2_HalfPunc_CN</ability>
      <abilityName>全半角问题</abilityName>
      <candidateList>
        <item>：</item>
      </candidateList>
      <explain>文本全半角错误。</explain>
      <paraID>20547363</paraID>
      <start>1</start>
      <end>2</end>
      <status>modified</status>
      <modifiedWord>：</modifiedWord>
      <trackRevisions>false</trackRevisions>
    </reviewItem>
    <reviewItem>
      <errorID>096a7807-4bfb-4f26-a280-caecf044eb93</errorID>
      <errorWord>,</errorWord>
      <group>L1_Format</group>
      <groupName>格式问题</groupName>
      <ability>L2_HalfPunc_CN</ability>
      <abilityName>全半角问题</abilityName>
      <candidateList>
        <item>，</item>
      </candidateList>
      <explain>文本全半角错误。</explain>
      <paraID>3856E106</paraID>
      <start>55</start>
      <end>56</end>
      <status>modified</status>
      <modifiedWord>，</modifiedWord>
      <trackRevisions>false</trackRevisions>
    </reviewItem>
    <reviewItem>
      <errorID>8a3d81cf-bc5a-4554-a993-50ff68e2d97d</errorID>
      <errorWord>值</errorWord>
      <group>L1_Word</group>
      <groupName>字词问题</groupName>
      <ability>L2_Typo</ability>
      <abilityName>字词错误</abilityName>
      <candidateList>
        <item>值税</item>
      </candidateList>
      <explain/>
      <paraID>6D99472A</paraID>
      <start>40</start>
      <end>42</end>
      <status>modified</status>
      <modifiedWord>值税</modifiedWord>
      <trackRevisions>false</trackRevisions>
    </reviewItem>
    <reviewItem>
      <errorID>3e698698-e782-42e5-8564-bee40d64ebae</errorID>
      <errorWord>截至日</errorWord>
      <group>L1_Word</group>
      <groupName>字词问题</groupName>
      <ability>L2_Typo</ability>
      <abilityName>字词错误</abilityName>
      <candidateList>
        <item>截止日</item>
      </candidateList>
      <explain>存在发音相同字词的误用。</explain>
      <paraID>31943AAF</paraID>
      <start>15</start>
      <end>18</end>
      <status>modified</status>
      <modifiedWord>截止日</modifiedWord>
      <trackRevisions>false</trackRevisions>
    </reviewItem>
    <reviewItem>
      <errorID>df8ae005-ce42-4ce8-974a-3ac6902942bc</errorID>
      <errorWord>天有效</errorWord>
      <group>L1_Grammar</group>
      <groupName>语法问题</groupName>
      <ability>L2_Grammar</ability>
      <abilityName>语法错误</abilityName>
      <candidateList>
        <item>天</item>
      </candidateList>
      <explain/>
      <paraID>31943AAF</paraID>
      <start>23</start>
      <end>24</end>
      <status>modified</status>
      <modifiedWord>天</modifiedWord>
      <trackRevisions>false</trackRevisions>
    </reviewItem>
    <reviewItem>
      <errorID>6c86135d-73b4-408e-92a4-51f607907288</errorID>
      <errorWord>日为止</errorWord>
      <group>L1_Grammar</group>
      <groupName>语法问题</groupName>
      <ability>L2_Grammar</ability>
      <abilityName>语法错误</abilityName>
      <candidateList>
        <item>日</item>
      </candidateList>
      <explain/>
      <paraID>31943AAF</paraID>
      <start>39</start>
      <end>40</end>
      <status>modified</status>
      <modifiedWord>日</modifiedWord>
      <trackRevisions>false</trackRevisions>
    </reviewItem>
    <reviewItem>
      <errorID>802e1f23-1f01-4f2c-a678-324040a1494b</errorID>
      <errorWord>包括</errorWord>
      <group>L1_Punc</group>
      <groupName>标点问题</groupName>
      <ability>L2_Punc_CN</ability>
      <abilityName>标点符号问题</abilityName>
      <candidateList>
        <item>，包括</item>
      </candidateList>
      <explain/>
      <paraID>272AC9D3</paraID>
      <start>20</start>
      <end>23</end>
      <status>modified</status>
      <modifiedWord>，包括</modifiedWord>
      <trackRevisions>false</trackRevisions>
    </reviewItem>
    <reviewItem>
      <errorID>427b4d24-b270-4e3a-87a5-d80401fcc885</errorID>
      <errorWord>并</errorWord>
      <group>L1_Punc</group>
      <groupName>标点问题</groupName>
      <ability>L2_Punc_CN</ability>
      <abilityName>标点符号问题</abilityName>
      <candidateList>
        <item>，并</item>
      </candidateList>
      <explain/>
      <paraID>272AC9D3</paraID>
      <start>48</start>
      <end>50</end>
      <status>modified</status>
      <modifiedWord>，并</modifiedWord>
      <trackRevisions>false</trackRevisions>
    </reviewItem>
    <reviewItem>
      <errorID>5cfaf0e5-939b-469e-a4ae-da8848becb06</errorID>
      <errorWord>, </errorWord>
      <group>L1_Punc</group>
      <groupName>标点问题</groupName>
      <ability>L2_Punc_CN</ability>
      <abilityName>标点符号问题</abilityName>
      <candidateList>
        <item>，</item>
      </candidateList>
      <explain/>
      <paraID>272AC9D3</paraID>
      <start>54</start>
      <end>55</end>
      <status>modified</status>
      <modifiedWord>，</modifiedWord>
      <trackRevisions>false</trackRevisions>
    </reviewItem>
    <reviewItem>
      <errorID>763ad298-0c31-44e2-bd63-889da355f01b</errorID>
      <errorWord>或误解的一切权力</errorWord>
      <group>L1_Word</group>
      <groupName>字词问题</groupName>
      <ability>L2_Typo</ability>
      <abilityName>字词错误</abilityName>
      <candidateList>
        <item>或误解的一切权利</item>
      </candidateList>
      <explain/>
      <paraID>272AC9D3</paraID>
      <start>69</start>
      <end>77</end>
      <status>modified</status>
      <modifiedWord>或误解的一切权利</modifiedWord>
      <trackRevisions>false</trackRevisions>
    </reviewItem>
    <reviewItem>
      <errorID>a4ed8076-2c00-4653-94f2-84cefa637898</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16F625B6</paraID>
      <start>29</start>
      <end>33</end>
      <status>modified</status>
      <modifiedWord>其他数据</modifiedWord>
      <trackRevisions>false</trackRevisions>
    </reviewItem>
    <reviewItem>
      <errorID>e562959d-feb5-405b-99d3-0348359fe100</errorID>
      <errorWord>负  责  人</errorWord>
      <group>L1_Grammar</group>
      <groupName>语法问题</groupName>
      <ability>L2_Grammar</ability>
      <abilityName>语法错误</abilityName>
      <candidateList>
        <item>负责人</item>
      </candidateList>
      <explain/>
      <paraID>7CEC9C2D</paraID>
      <start>0</start>
      <end>7</end>
      <status>ignored</status>
      <modifiedWord/>
      <trackRevisions>false</trackRevisions>
    </reviewItem>
    <reviewItem>
      <errorID>5a418187-054e-43ab-bf90-ae81109026f7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42730E4B</paraID>
      <start>0</start>
      <end>2</end>
      <status>ignored</status>
      <modifiedWord/>
      <trackRevisions>false</trackRevisions>
    </reviewItem>
    <reviewItem>
      <errorID>315e888c-f425-42f2-aa98-4f26495d049e</errorID>
      <errorWord>，</errorWord>
      <group>L1_Grammar</group>
      <groupName>语法问题</groupName>
      <ability>L2_Grammar</ability>
      <abilityName>语法错误</abilityName>
      <candidateList>
        <item>的情况，</item>
      </candidateList>
      <explain/>
      <paraID>42730E4B</paraID>
      <start>25</start>
      <end>29</end>
      <status>modified</status>
      <modifiedWord>的情况，</modifiedWord>
      <trackRevisions>false</trackRevisions>
    </reviewItem>
    <reviewItem>
      <errorID>9b948535-4c2d-4988-a2a7-159a56f4d072</errorID>
      <errorWord>报价报价</errorWord>
      <group>L1_Word</group>
      <groupName>字词问题</groupName>
      <ability>L2_Typo</ability>
      <abilityName>字词错误</abilityName>
      <candidateList>
        <item>报价</item>
      </candidateList>
      <explain/>
      <paraID>4C4321F7</paraID>
      <start>31</start>
      <end>33</end>
      <status>modified</status>
      <modifiedWord>报价</modifiedWord>
      <trackRevisions>false</trackRevisions>
    </reviewItem>
    <reviewItem>
      <errorID>9f0364ca-43e0-4a26-91c1-e61a7bcaf419</errorID>
      <errorWord>乙</errorWord>
      <group>L1_Word</group>
      <groupName>字词问题</groupName>
      <ability>L2_Typo</ability>
      <abilityName>字词错误</abilityName>
      <candidateList>
        <item>乙级</item>
      </candidateList>
      <explain/>
      <paraID>49EC254F</paraID>
      <start>17</start>
      <end>19</end>
      <status>modified</status>
      <modifiedWord>乙级</modifiedWord>
      <trackRevisions>false</trackRevisions>
    </reviewItem>
    <reviewItem>
      <errorID>4b43038c-110d-4daf-b149-b93a07f167ce</errorID>
      <errorWord>复印件加盖</errorWord>
      <group>L1_Word</group>
      <groupName>字词问题</groupName>
      <ability>L2_Typo</ability>
      <abilityName>字词错误</abilityName>
      <candidateList>
        <item>复印件并加盖</item>
      </candidateList>
      <explain/>
      <paraID>16855E87</paraID>
      <start>16</start>
      <end>22</end>
      <status>modified</status>
      <modifiedWord>复印件并加盖</modifiedWord>
      <trackRevisions>false</trackRevisions>
    </reviewItem>
    <reviewItem>
      <errorID>03d6986f-23b3-4bc5-9379-4c0b4712beee</errorID>
      <errorWord>工作进度设计</errorWord>
      <group>L1_Grammar</group>
      <groupName>语法问题</groupName>
      <ability>L2_Grammar</ability>
      <abilityName>语法错误</abilityName>
      <candidateList>
        <item>工作进度</item>
      </candidateList>
      <explain/>
      <paraID>3B7E0611</paraID>
      <start>4</start>
      <end>8</end>
      <status>modified</status>
      <modifiedWord>工作进度</modifiedWord>
      <trackRevisions>false</trackRevisions>
    </reviewItem>
    <reviewItem>
      <errorID>e0ac914d-b9d8-4262-a56d-1fafee2fa52c</errorID>
      <errorWord>得</errorWord>
      <group>L1_Punc</group>
      <groupName>标点问题</groupName>
      <ability>L2_Punc_CN</ability>
      <abilityName>标点符号问题</abilityName>
      <candidateList>
        <item>，得</item>
      </candidateList>
      <explain/>
      <paraID>3B7E0611</paraID>
      <start>37</start>
      <end>39</end>
      <status>modified</status>
      <modifiedWord>，得</modifiedWord>
      <trackRevisions>false</trackRevisions>
    </reviewItem>
    <reviewItem>
      <errorID>f5b25a01-ccdc-4fc8-9d13-e014d0c92be0</errorID>
      <errorWord>-</errorWord>
      <group>L1_Format</group>
      <groupName>格式问题</groupName>
      <ability>L2_HalfPunc_CN</ability>
      <abilityName>全半角问题</abilityName>
      <candidateList>
        <item>－</item>
      </candidateList>
      <explain>文本全半角错误。</explain>
      <paraID> 76BE297</paraID>
      <start>9</start>
      <end>10</end>
      <status>modified</status>
      <modifiedWord>－</modifiedWord>
      <trackRevisions>false</trackRevisions>
    </reviewItem>
    <reviewItem>
      <errorID>cc6f5108-07ca-4969-a5cc-309d0e86c70c</errorID>
      <errorWord>复印件加盖</errorWord>
      <group>L1_Word</group>
      <groupName>字词问题</groupName>
      <ability>L2_Typo</ability>
      <abilityName>字词错误</abilityName>
      <candidateList>
        <item>复印件并加盖</item>
      </candidateList>
      <explain/>
      <paraID>7C8C2576</paraID>
      <start>14</start>
      <end>20</end>
      <status>modified</status>
      <modifiedWord>复印件并加盖</modifiedWord>
      <trackRevisions>false</trackRevisions>
    </reviewItem>
  </reviewItems>
  <config/>
</contractReview>
</file>

<file path=customXml/itemProps1.xml><?xml version="1.0" encoding="utf-8"?>
<ds:datastoreItem xmlns:ds="http://schemas.openxmlformats.org/officeDocument/2006/customXml" ds:itemID="{b494c44b-3665-473a-845b-8f54dd8f044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1901</Words>
  <Characters>2005</Characters>
  <Lines>3</Lines>
  <Paragraphs>1</Paragraphs>
  <TotalTime>1</TotalTime>
  <ScaleCrop>false</ScaleCrop>
  <LinksUpToDate>false</LinksUpToDate>
  <CharactersWithSpaces>2483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2026-06-18T09:55:00Z</dcterms:created>
  <dc:creator>Administrator</dc:creator>
  <cp:lastModifiedBy>富华酒店公司（公号）</cp:lastModifiedBy>
  <cp:lastPrinted>2026-08-21T08:46:22Z</cp:lastPrinted>
  <dcterms:modified xsi:type="dcterms:W3CDTF">2026-08-21T10:54:39Z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1F8EA0A7EF9949C09CAB9D203A62FB34_13</vt:lpwstr>
  </property>
  <property fmtid="{D5CDD505-2E9C-101B-9397-08002B2CF9AE}" pid="4" name="KSOTemplateDocerSaveRecord">
    <vt:lpwstr>eyJoZGlkIjoiZTU1YjBjOGE3NTI3NGNlY2Y5NDYwMDk4OGQwNGQyMzMiLCJ1c2VySWQiOiIxNzYyNzY4MjgwIn0=</vt:lpwstr>
  </property>
</Properties>
</file>