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A94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4D1EDFFC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3B2EFF3D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C75E5F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47B7658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7E08A376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2259504C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98BFA7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E6E0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0938509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0D8C3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2026年度中山温泉股份有限公司员工健康体检服务项目</w:t>
      </w:r>
    </w:p>
    <w:p w14:paraId="340F1D2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9572B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78126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564424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6067AA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06F64C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775674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6E8E7F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61E1E4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19CD33D7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E9C82CD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E93E691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70E5FBDB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2026年度中山温泉股份有限公司员工健康体检服务项目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15F5C9C5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4BD422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21837EFD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2026年度中山温泉股份有限公司员工健康体检服务项目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4C541DCF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41546EC9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799739C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0C2AC29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E886534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0837BC93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0E61EA02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67F79623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8341E60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223039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3D159E9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40D652A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5214263B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4A3B4FB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64C2C9B3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2FF491A6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50EE702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4F1A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E9745D5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96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464C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460A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7372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2613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565E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29E5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7A2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3C0E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F125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678C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7937429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54CED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4816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2026年度中山温泉股份有限公司员工健康体检服务项目</w:t>
      </w:r>
    </w:p>
    <w:p w14:paraId="73BB5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10530" w:type="dxa"/>
        <w:tblInd w:w="-1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230"/>
        <w:gridCol w:w="1460"/>
        <w:gridCol w:w="4985"/>
      </w:tblGrid>
      <w:tr w14:paraId="1CD51A97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体检项目名称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收费标准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(单位/元)</w:t>
            </w: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9002ECF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一般健康体检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A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病史及体征检查</w:t>
            </w:r>
          </w:p>
        </w:tc>
      </w:tr>
      <w:tr w14:paraId="5DC2E81F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C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DR数字化摄像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92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X光正位片</w:t>
            </w:r>
          </w:p>
        </w:tc>
      </w:tr>
      <w:tr w14:paraId="3BD9ABA6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7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大便培养：痢疾杆菌、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伤寒或副伤寒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5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9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沙门菌、志贺菌培养及鉴定</w:t>
            </w:r>
          </w:p>
        </w:tc>
      </w:tr>
      <w:tr w14:paraId="639EE66E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5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谷丙转氨酶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9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血清丙氨酸氨基转移酶测定，速率法</w:t>
            </w:r>
          </w:p>
        </w:tc>
      </w:tr>
      <w:tr w14:paraId="5276DDA9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一次性头皮针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1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一次性消耗性用品</w:t>
            </w:r>
          </w:p>
        </w:tc>
      </w:tr>
      <w:tr w14:paraId="03D77DA8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一次性真空采血管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0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一次性消耗性用品</w:t>
            </w:r>
          </w:p>
        </w:tc>
      </w:tr>
      <w:tr w14:paraId="3EA67873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8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静脉采血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2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5A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8B5786">
        <w:trPr>
          <w:trHeight w:val="56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建立健康档案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C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87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77FA4">
        <w:trPr>
          <w:trHeight w:val="567" w:hRule="atLeast"/>
        </w:trPr>
        <w:tc>
          <w:tcPr>
            <w:tcW w:w="10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D5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元/人（暂定人数：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人）</w:t>
            </w:r>
          </w:p>
        </w:tc>
      </w:tr>
      <w:tr w14:paraId="721B044B">
        <w:trPr>
          <w:trHeight w:val="567" w:hRule="atLeast"/>
        </w:trPr>
        <w:tc>
          <w:tcPr>
            <w:tcW w:w="10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60D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合计金额：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元（大写：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）。</w:t>
            </w:r>
          </w:p>
        </w:tc>
      </w:tr>
      <w:tr w14:paraId="059FA1A1">
        <w:trPr>
          <w:trHeight w:val="567" w:hRule="atLeast"/>
        </w:trPr>
        <w:tc>
          <w:tcPr>
            <w:tcW w:w="10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B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以上报价含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%增值税专用发票</w:t>
            </w:r>
            <w:r>
              <w:rPr>
                <w:rStyle w:val="58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或普通发票</w:t>
            </w:r>
            <w:r>
              <w:rPr>
                <w:rStyle w:val="58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sym w:font="Wingdings" w:char="00A8"/>
            </w:r>
            <w:r>
              <w:rPr>
                <w:rStyle w:val="58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 xml:space="preserve"> 可否提供上门体检服务</w:t>
            </w:r>
            <w:r>
              <w:rPr>
                <w:rStyle w:val="58"/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Style w:val="59"/>
                <w:rFonts w:hint="eastAsia" w:ascii="宋体" w:hAnsi="宋体" w:eastAsia="宋体" w:cs="宋体"/>
                <w:color w:val="0000FF"/>
                <w:sz w:val="22"/>
                <w:szCs w:val="22"/>
                <w:lang w:val="en-US" w:eastAsia="zh-CN" w:bidi="ar"/>
              </w:rPr>
              <w:t>请在框里打钩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</w:tr>
      <w:tr w14:paraId="2215C3B7">
        <w:trPr>
          <w:trHeight w:val="567" w:hRule="atLeast"/>
        </w:trPr>
        <w:tc>
          <w:tcPr>
            <w:tcW w:w="10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4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*预约体检时间：11月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日；暂定人数：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</w:t>
            </w:r>
          </w:p>
        </w:tc>
      </w:tr>
    </w:tbl>
    <w:p w14:paraId="485DB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BB1D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7D4D9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196A0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16665A13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016B631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70D98732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4B5D104A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4595D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7CBFF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2026年度中山温泉股份有限公司员工健康体检服务项目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189C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21DF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07565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56651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14DA8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AA48106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78171680">
        <w:trPr>
          <w:trHeight w:val="4091" w:hRule="atLeast"/>
        </w:trPr>
        <w:tc>
          <w:tcPr>
            <w:tcW w:w="4990" w:type="dxa"/>
            <w:vAlign w:val="center"/>
          </w:tcPr>
          <w:p w14:paraId="077AF17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58CBC1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4978883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041A2B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0253248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74444474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6F81166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B6EE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0E37FC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2026年度中山温泉股份有限公司员工健康体检服务项目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5DD08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68D6AD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3801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6DB8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6099C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3608372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1C3D2990">
        <w:trPr>
          <w:trHeight w:val="4091" w:hRule="atLeast"/>
        </w:trPr>
        <w:tc>
          <w:tcPr>
            <w:tcW w:w="4990" w:type="dxa"/>
            <w:vAlign w:val="center"/>
          </w:tcPr>
          <w:p w14:paraId="3F0FC5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2D99A5B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47575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BF39EC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39CCE445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D39B17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CB7F5CB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554F4C1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7CA3A2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10561B9B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5FBE4C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539B9F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1ADEBCE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1806D8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7E98A0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37B2C7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5D48F10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2F249A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A8D80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AA22F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34CB49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BD69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6EF78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4FA9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2E52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59FFA9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A70C226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415AD0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0F1D8D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2369D7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CE422B5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7A7841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BF6C34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1E37C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DA7CCF"/>
    <w:rsid w:val="7FE35884"/>
    <w:rsid w:val="BBF67B1D"/>
    <w:rsid w:val="DD5532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8">
    <w:name w:val="font111"/>
    <w:basedOn w:val="14"/>
    <w:autoRedefine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59">
    <w:name w:val="font122"/>
    <w:basedOn w:val="14"/>
    <w:autoRedefine/>
    <w:qFormat/>
    <w:uiPriority w:val="0"/>
    <w:rPr>
      <w:rFonts w:hint="eastAsia" w:ascii="宋体" w:hAnsi="宋体" w:eastAsia="宋体" w:cs="宋体"/>
      <w:b/>
      <w:bCs/>
      <w:color w:val="1F497D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1166</Words>
  <Characters>1222</Characters>
  <Lines>17</Lines>
  <Paragraphs>5</Paragraphs>
  <TotalTime>3</TotalTime>
  <ScaleCrop>false</ScaleCrop>
  <LinksUpToDate>false</LinksUpToDate>
  <CharactersWithSpaces>1278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2019-01-22T03:46:00Z</dcterms:created>
  <dc:creator>lx</dc:creator>
  <cp:lastModifiedBy>0o-洪籽-o0</cp:lastModifiedBy>
  <cp:lastPrinted>2024-12-26T07:15:00Z</cp:lastPrinted>
  <dcterms:modified xsi:type="dcterms:W3CDTF">2026-10-20T08:59:48Z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97F1DA9ED0864DF68E1D2AF30229F1C9_13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